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6ADB" w:rsidRDefault="00E66ADB" w:rsidP="00CE07E7">
      <w:pPr>
        <w:ind w:firstLine="1985"/>
        <w:rPr>
          <w:noProof/>
          <w:lang w:val="en-ZA" w:eastAsia="en-ZA"/>
        </w:rPr>
      </w:pPr>
      <w:bookmarkStart w:id="0" w:name="_GoBack"/>
      <w:bookmarkEnd w:id="0"/>
    </w:p>
    <w:p w:rsidR="00CE07E7" w:rsidRPr="00E66ADB" w:rsidRDefault="00E66ADB" w:rsidP="00CE07E7">
      <w:pPr>
        <w:ind w:firstLine="1985"/>
        <w:rPr>
          <w:b/>
          <w:sz w:val="36"/>
          <w:szCs w:val="36"/>
        </w:rPr>
      </w:pPr>
      <w:r w:rsidRPr="00E66ADB">
        <w:rPr>
          <w:b/>
          <w:noProof/>
          <w:color w:val="70AD47"/>
          <w:spacing w:val="10"/>
          <w:sz w:val="28"/>
          <w:lang w:val="en-ZA" w:eastAsia="en-ZA"/>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Insert Municipality or Provincial Treasury Logo</w:t>
      </w:r>
    </w:p>
    <w:p w:rsidR="00CE07E7" w:rsidRDefault="00CE07E7" w:rsidP="00996D0A">
      <w:pPr>
        <w:rPr>
          <w:b/>
          <w:sz w:val="36"/>
          <w:szCs w:val="36"/>
        </w:rPr>
      </w:pPr>
    </w:p>
    <w:p w:rsidR="000F6205" w:rsidRDefault="000F6205" w:rsidP="00996D0A">
      <w:pPr>
        <w:rPr>
          <w:b/>
          <w:sz w:val="36"/>
          <w:szCs w:val="36"/>
        </w:rPr>
      </w:pPr>
    </w:p>
    <w:p w:rsidR="000F6205" w:rsidRDefault="000F6205" w:rsidP="00996D0A">
      <w:pPr>
        <w:rPr>
          <w:b/>
          <w:sz w:val="36"/>
          <w:szCs w:val="36"/>
        </w:rPr>
      </w:pPr>
    </w:p>
    <w:p w:rsidR="00E66ADB" w:rsidRDefault="00E66ADB" w:rsidP="000F6205">
      <w:pPr>
        <w:jc w:val="center"/>
        <w:rPr>
          <w:b/>
          <w:sz w:val="56"/>
          <w:szCs w:val="36"/>
        </w:rPr>
      </w:pPr>
      <w:r>
        <w:rPr>
          <w:b/>
          <w:sz w:val="56"/>
          <w:szCs w:val="36"/>
        </w:rPr>
        <w:t xml:space="preserve"> XXXX</w:t>
      </w:r>
    </w:p>
    <w:p w:rsidR="000F6205" w:rsidRPr="000F6205" w:rsidRDefault="000F6205" w:rsidP="000F6205">
      <w:pPr>
        <w:jc w:val="center"/>
        <w:rPr>
          <w:b/>
          <w:sz w:val="56"/>
          <w:szCs w:val="36"/>
        </w:rPr>
      </w:pPr>
      <w:r w:rsidRPr="000F6205">
        <w:rPr>
          <w:b/>
          <w:sz w:val="56"/>
          <w:szCs w:val="36"/>
        </w:rPr>
        <w:t>mSCOA Project Team</w:t>
      </w:r>
    </w:p>
    <w:p w:rsidR="000F6205" w:rsidRDefault="00E66ADB" w:rsidP="00996D0A">
      <w:pPr>
        <w:rPr>
          <w:b/>
          <w:sz w:val="36"/>
          <w:szCs w:val="36"/>
        </w:rPr>
      </w:pPr>
      <w:r w:rsidRPr="00E66ADB">
        <w:rPr>
          <w:b/>
          <w:noProof/>
          <w:color w:val="70AD47"/>
          <w:spacing w:val="10"/>
          <w:sz w:val="40"/>
          <w:szCs w:val="36"/>
          <w:lang w:val="en-ZA" w:eastAsia="en-ZA"/>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mc:AlternateContent>
          <mc:Choice Requires="wps">
            <w:drawing>
              <wp:anchor distT="0" distB="0" distL="114300" distR="114300" simplePos="0" relativeHeight="251661312" behindDoc="0" locked="0" layoutInCell="1" allowOverlap="1" wp14:anchorId="104191CC" wp14:editId="3E82F283">
                <wp:simplePos x="0" y="0"/>
                <wp:positionH relativeFrom="column">
                  <wp:posOffset>400050</wp:posOffset>
                </wp:positionH>
                <wp:positionV relativeFrom="paragraph">
                  <wp:posOffset>818515</wp:posOffset>
                </wp:positionV>
                <wp:extent cx="5382895" cy="704850"/>
                <wp:effectExtent l="0" t="0" r="27305"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82895" cy="704850"/>
                        </a:xfrm>
                        <a:prstGeom prst="rect">
                          <a:avLst/>
                        </a:prstGeom>
                        <a:solidFill>
                          <a:sysClr val="window" lastClr="FFFFFF"/>
                        </a:solidFill>
                        <a:ln w="6350">
                          <a:solidFill>
                            <a:prstClr val="black"/>
                          </a:solidFill>
                        </a:ln>
                        <a:effectLst/>
                      </wps:spPr>
                      <wps:txbx>
                        <w:txbxContent>
                          <w:p w:rsidR="00CE07E7" w:rsidRDefault="00CE07E7" w:rsidP="00DF07E4">
                            <w:pPr>
                              <w:jc w:val="center"/>
                            </w:pPr>
                            <w:r w:rsidRPr="00DF07E4">
                              <w:rPr>
                                <w:b/>
                                <w:sz w:val="72"/>
                              </w:rPr>
                              <w:t>CODE OF ETHICS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type w14:anchorId="104191CC" id="_x0000_t202" coordsize="21600,21600" o:spt="202" path="m,l,21600r21600,l21600,xe">
                <v:stroke joinstyle="miter"/>
                <v:path gradientshapeok="t" o:connecttype="rect"/>
              </v:shapetype>
              <v:shape id="Text Box 3" o:spid="_x0000_s1026" type="#_x0000_t202" style="position:absolute;left:0;text-align:left;margin-left:31.5pt;margin-top:64.45pt;width:423.85pt;height:5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" fillcolor="window" strokeweight=".5pt">
                <v:path arrowok="t"/>
                <v:textbox>
                  <w:txbxContent>
                    <w:p w:rsidR="00CE07E7" w:rsidRDefault="00CE07E7" w:rsidP="00DF07E4">
                      <w:pPr>
                        <w:jc w:val="center"/>
                      </w:pPr>
                      <w:r w:rsidRPr="00DF07E4">
                        <w:rPr>
                          <w:b/>
                          <w:sz w:val="72"/>
                        </w:rPr>
                        <w:t>CODE OF ETHICS</w:t>
                      </w:r>
                    </w:p>
                  </w:txbxContent>
                </v:textbox>
              </v:shape>
            </w:pict>
          </mc:Fallback>
        </mc:AlternateContent>
      </w:r>
      <w:r w:rsidR="000F6205">
        <w:rPr>
          <w:b/>
          <w:sz w:val="36"/>
          <w:szCs w:val="36"/>
        </w:rPr>
        <w:br w:type="page"/>
      </w:r>
    </w:p>
    <w:p w:rsidR="006C0594" w:rsidRPr="006C0594" w:rsidRDefault="00891477">
      <w:pPr>
        <w:pStyle w:val="TOCHeading"/>
        <w:rPr>
          <w:rFonts w:ascii="Arial" w:hAnsi="Arial" w:cs="Arial"/>
          <w:color w:val="auto"/>
          <w:szCs w:val="36"/>
        </w:rPr>
      </w:pPr>
      <w:r w:rsidRPr="006C0594">
        <w:rPr>
          <w:rFonts w:ascii="Arial" w:hAnsi="Arial" w:cs="Arial"/>
          <w:color w:val="auto"/>
          <w:szCs w:val="36"/>
        </w:rPr>
        <w:lastRenderedPageBreak/>
        <w:t>TABLE OF CONTENTS</w:t>
      </w:r>
    </w:p>
    <w:sdt>
      <w:sdtPr>
        <w:rPr>
          <w:b/>
          <w:bCs/>
        </w:rPr>
        <w:id w:val="-1389650161"/>
        <w:docPartObj>
          <w:docPartGallery w:val="Table of Contents"/>
          <w:docPartUnique/>
        </w:docPartObj>
      </w:sdtPr>
      <w:sdtEndPr>
        <w:rPr>
          <w:b w:val="0"/>
          <w:bCs w:val="0"/>
          <w:noProof/>
        </w:rPr>
      </w:sdtEndPr>
      <w:sdtContent>
        <w:p w:rsidR="00891477" w:rsidRDefault="00891477" w:rsidP="006C0594"/>
        <w:p w:rsidR="000705BA" w:rsidRDefault="00511B1D">
          <w:pPr>
            <w:pStyle w:val="TOC1"/>
            <w:tabs>
              <w:tab w:val="left" w:pos="440"/>
              <w:tab w:val="right" w:leader="dot" w:pos="9350"/>
            </w:tabs>
            <w:rPr>
              <w:rFonts w:asciiTheme="minorHAnsi" w:eastAsiaTheme="minorEastAsia" w:hAnsiTheme="minorHAnsi" w:cstheme="minorBidi"/>
              <w:noProof/>
              <w:sz w:val="22"/>
              <w:szCs w:val="22"/>
              <w:lang w:val="en-ZA" w:eastAsia="en-ZA"/>
            </w:rPr>
          </w:pPr>
          <w:r>
            <w:fldChar w:fldCharType="begin"/>
          </w:r>
          <w:r w:rsidR="00891477">
            <w:instrText xml:space="preserve"> TOC \o "1-3" \h \z \u </w:instrText>
          </w:r>
          <w:r>
            <w:fldChar w:fldCharType="separate"/>
          </w:r>
          <w:hyperlink w:anchor="_Toc427582853" w:history="1">
            <w:r w:rsidR="000705BA" w:rsidRPr="006928B2">
              <w:rPr>
                <w:rStyle w:val="Hyperlink"/>
                <w:noProof/>
              </w:rPr>
              <w:t>1.</w:t>
            </w:r>
            <w:r w:rsidR="000705BA">
              <w:rPr>
                <w:rFonts w:asciiTheme="minorHAnsi" w:eastAsiaTheme="minorEastAsia" w:hAnsiTheme="minorHAnsi" w:cstheme="minorBidi"/>
                <w:noProof/>
                <w:sz w:val="22"/>
                <w:szCs w:val="22"/>
                <w:lang w:val="en-ZA" w:eastAsia="en-ZA"/>
              </w:rPr>
              <w:tab/>
            </w:r>
            <w:r w:rsidR="000705BA" w:rsidRPr="006928B2">
              <w:rPr>
                <w:rStyle w:val="Hyperlink"/>
                <w:noProof/>
              </w:rPr>
              <w:t>Preamble</w:t>
            </w:r>
            <w:r w:rsidR="000705BA">
              <w:rPr>
                <w:noProof/>
                <w:webHidden/>
              </w:rPr>
              <w:tab/>
            </w:r>
            <w:r w:rsidR="000705BA">
              <w:rPr>
                <w:noProof/>
                <w:webHidden/>
              </w:rPr>
              <w:fldChar w:fldCharType="begin"/>
            </w:r>
            <w:r w:rsidR="000705BA">
              <w:rPr>
                <w:noProof/>
                <w:webHidden/>
              </w:rPr>
              <w:instrText xml:space="preserve"> PAGEREF _Toc427582853 \h </w:instrText>
            </w:r>
            <w:r w:rsidR="000705BA">
              <w:rPr>
                <w:noProof/>
                <w:webHidden/>
              </w:rPr>
            </w:r>
            <w:r w:rsidR="000705BA">
              <w:rPr>
                <w:noProof/>
                <w:webHidden/>
              </w:rPr>
              <w:fldChar w:fldCharType="separate"/>
            </w:r>
            <w:r w:rsidR="000705BA">
              <w:rPr>
                <w:noProof/>
                <w:webHidden/>
              </w:rPr>
              <w:t>3</w:t>
            </w:r>
            <w:r w:rsidR="000705BA">
              <w:rPr>
                <w:noProof/>
                <w:webHidden/>
              </w:rPr>
              <w:fldChar w:fldCharType="end"/>
            </w:r>
          </w:hyperlink>
        </w:p>
        <w:p w:rsidR="000705BA" w:rsidRDefault="00800FCF">
          <w:pPr>
            <w:pStyle w:val="TOC1"/>
            <w:tabs>
              <w:tab w:val="left" w:pos="440"/>
              <w:tab w:val="right" w:leader="dot" w:pos="9350"/>
            </w:tabs>
            <w:rPr>
              <w:rFonts w:asciiTheme="minorHAnsi" w:eastAsiaTheme="minorEastAsia" w:hAnsiTheme="minorHAnsi" w:cstheme="minorBidi"/>
              <w:noProof/>
              <w:sz w:val="22"/>
              <w:szCs w:val="22"/>
              <w:lang w:val="en-ZA" w:eastAsia="en-ZA"/>
            </w:rPr>
          </w:pPr>
          <w:hyperlink w:anchor="_Toc427582854" w:history="1">
            <w:r w:rsidR="000705BA" w:rsidRPr="006928B2">
              <w:rPr>
                <w:rStyle w:val="Hyperlink"/>
                <w:noProof/>
              </w:rPr>
              <w:t>2.</w:t>
            </w:r>
            <w:r w:rsidR="000705BA">
              <w:rPr>
                <w:rFonts w:asciiTheme="minorHAnsi" w:eastAsiaTheme="minorEastAsia" w:hAnsiTheme="minorHAnsi" w:cstheme="minorBidi"/>
                <w:noProof/>
                <w:sz w:val="22"/>
                <w:szCs w:val="22"/>
                <w:lang w:val="en-ZA" w:eastAsia="en-ZA"/>
              </w:rPr>
              <w:tab/>
            </w:r>
            <w:r w:rsidR="000705BA" w:rsidRPr="006928B2">
              <w:rPr>
                <w:rStyle w:val="Hyperlink"/>
                <w:noProof/>
              </w:rPr>
              <w:t>Purpose and Scope</w:t>
            </w:r>
            <w:r w:rsidR="000705BA">
              <w:rPr>
                <w:noProof/>
                <w:webHidden/>
              </w:rPr>
              <w:tab/>
            </w:r>
            <w:r w:rsidR="000705BA">
              <w:rPr>
                <w:noProof/>
                <w:webHidden/>
              </w:rPr>
              <w:fldChar w:fldCharType="begin"/>
            </w:r>
            <w:r w:rsidR="000705BA">
              <w:rPr>
                <w:noProof/>
                <w:webHidden/>
              </w:rPr>
              <w:instrText xml:space="preserve"> PAGEREF _Toc427582854 \h </w:instrText>
            </w:r>
            <w:r w:rsidR="000705BA">
              <w:rPr>
                <w:noProof/>
                <w:webHidden/>
              </w:rPr>
            </w:r>
            <w:r w:rsidR="000705BA">
              <w:rPr>
                <w:noProof/>
                <w:webHidden/>
              </w:rPr>
              <w:fldChar w:fldCharType="separate"/>
            </w:r>
            <w:r w:rsidR="000705BA">
              <w:rPr>
                <w:noProof/>
                <w:webHidden/>
              </w:rPr>
              <w:t>4</w:t>
            </w:r>
            <w:r w:rsidR="000705BA">
              <w:rPr>
                <w:noProof/>
                <w:webHidden/>
              </w:rPr>
              <w:fldChar w:fldCharType="end"/>
            </w:r>
          </w:hyperlink>
        </w:p>
        <w:p w:rsidR="000705BA" w:rsidRDefault="00800FCF">
          <w:pPr>
            <w:pStyle w:val="TOC1"/>
            <w:tabs>
              <w:tab w:val="left" w:pos="440"/>
              <w:tab w:val="right" w:leader="dot" w:pos="9350"/>
            </w:tabs>
            <w:rPr>
              <w:rFonts w:asciiTheme="minorHAnsi" w:eastAsiaTheme="minorEastAsia" w:hAnsiTheme="minorHAnsi" w:cstheme="minorBidi"/>
              <w:noProof/>
              <w:sz w:val="22"/>
              <w:szCs w:val="22"/>
              <w:lang w:val="en-ZA" w:eastAsia="en-ZA"/>
            </w:rPr>
          </w:pPr>
          <w:hyperlink w:anchor="_Toc427582855" w:history="1">
            <w:r w:rsidR="000705BA" w:rsidRPr="006928B2">
              <w:rPr>
                <w:rStyle w:val="Hyperlink"/>
                <w:noProof/>
              </w:rPr>
              <w:t>3.</w:t>
            </w:r>
            <w:r w:rsidR="000705BA">
              <w:rPr>
                <w:rFonts w:asciiTheme="minorHAnsi" w:eastAsiaTheme="minorEastAsia" w:hAnsiTheme="minorHAnsi" w:cstheme="minorBidi"/>
                <w:noProof/>
                <w:sz w:val="22"/>
                <w:szCs w:val="22"/>
                <w:lang w:val="en-ZA" w:eastAsia="en-ZA"/>
              </w:rPr>
              <w:tab/>
            </w:r>
            <w:r w:rsidR="000705BA" w:rsidRPr="006928B2">
              <w:rPr>
                <w:rStyle w:val="Hyperlink"/>
                <w:noProof/>
              </w:rPr>
              <w:t>mSCOA Vision</w:t>
            </w:r>
            <w:r w:rsidR="000705BA">
              <w:rPr>
                <w:noProof/>
                <w:webHidden/>
              </w:rPr>
              <w:tab/>
            </w:r>
            <w:r w:rsidR="000705BA">
              <w:rPr>
                <w:noProof/>
                <w:webHidden/>
              </w:rPr>
              <w:fldChar w:fldCharType="begin"/>
            </w:r>
            <w:r w:rsidR="000705BA">
              <w:rPr>
                <w:noProof/>
                <w:webHidden/>
              </w:rPr>
              <w:instrText xml:space="preserve"> PAGEREF _Toc427582855 \h </w:instrText>
            </w:r>
            <w:r w:rsidR="000705BA">
              <w:rPr>
                <w:noProof/>
                <w:webHidden/>
              </w:rPr>
            </w:r>
            <w:r w:rsidR="000705BA">
              <w:rPr>
                <w:noProof/>
                <w:webHidden/>
              </w:rPr>
              <w:fldChar w:fldCharType="separate"/>
            </w:r>
            <w:r w:rsidR="000705BA">
              <w:rPr>
                <w:noProof/>
                <w:webHidden/>
              </w:rPr>
              <w:t>4</w:t>
            </w:r>
            <w:r w:rsidR="000705BA">
              <w:rPr>
                <w:noProof/>
                <w:webHidden/>
              </w:rPr>
              <w:fldChar w:fldCharType="end"/>
            </w:r>
          </w:hyperlink>
        </w:p>
        <w:p w:rsidR="000705BA" w:rsidRDefault="00800FCF">
          <w:pPr>
            <w:pStyle w:val="TOC1"/>
            <w:tabs>
              <w:tab w:val="left" w:pos="440"/>
              <w:tab w:val="right" w:leader="dot" w:pos="9350"/>
            </w:tabs>
            <w:rPr>
              <w:rFonts w:asciiTheme="minorHAnsi" w:eastAsiaTheme="minorEastAsia" w:hAnsiTheme="minorHAnsi" w:cstheme="minorBidi"/>
              <w:noProof/>
              <w:sz w:val="22"/>
              <w:szCs w:val="22"/>
              <w:lang w:val="en-ZA" w:eastAsia="en-ZA"/>
            </w:rPr>
          </w:pPr>
          <w:hyperlink w:anchor="_Toc427582856" w:history="1">
            <w:r w:rsidR="000705BA" w:rsidRPr="006928B2">
              <w:rPr>
                <w:rStyle w:val="Hyperlink"/>
                <w:noProof/>
              </w:rPr>
              <w:t>4.</w:t>
            </w:r>
            <w:r w:rsidR="000705BA">
              <w:rPr>
                <w:rFonts w:asciiTheme="minorHAnsi" w:eastAsiaTheme="minorEastAsia" w:hAnsiTheme="minorHAnsi" w:cstheme="minorBidi"/>
                <w:noProof/>
                <w:sz w:val="22"/>
                <w:szCs w:val="22"/>
                <w:lang w:val="en-ZA" w:eastAsia="en-ZA"/>
              </w:rPr>
              <w:tab/>
            </w:r>
            <w:r w:rsidR="000705BA" w:rsidRPr="006928B2">
              <w:rPr>
                <w:rStyle w:val="Hyperlink"/>
                <w:noProof/>
              </w:rPr>
              <w:t>mSCOA Mission</w:t>
            </w:r>
            <w:r w:rsidR="000705BA">
              <w:rPr>
                <w:noProof/>
                <w:webHidden/>
              </w:rPr>
              <w:tab/>
            </w:r>
            <w:r w:rsidR="000705BA">
              <w:rPr>
                <w:noProof/>
                <w:webHidden/>
              </w:rPr>
              <w:fldChar w:fldCharType="begin"/>
            </w:r>
            <w:r w:rsidR="000705BA">
              <w:rPr>
                <w:noProof/>
                <w:webHidden/>
              </w:rPr>
              <w:instrText xml:space="preserve"> PAGEREF _Toc427582856 \h </w:instrText>
            </w:r>
            <w:r w:rsidR="000705BA">
              <w:rPr>
                <w:noProof/>
                <w:webHidden/>
              </w:rPr>
            </w:r>
            <w:r w:rsidR="000705BA">
              <w:rPr>
                <w:noProof/>
                <w:webHidden/>
              </w:rPr>
              <w:fldChar w:fldCharType="separate"/>
            </w:r>
            <w:r w:rsidR="000705BA">
              <w:rPr>
                <w:noProof/>
                <w:webHidden/>
              </w:rPr>
              <w:t>4</w:t>
            </w:r>
            <w:r w:rsidR="000705BA">
              <w:rPr>
                <w:noProof/>
                <w:webHidden/>
              </w:rPr>
              <w:fldChar w:fldCharType="end"/>
            </w:r>
          </w:hyperlink>
        </w:p>
        <w:p w:rsidR="000705BA" w:rsidRDefault="00800FCF">
          <w:pPr>
            <w:pStyle w:val="TOC1"/>
            <w:tabs>
              <w:tab w:val="left" w:pos="440"/>
              <w:tab w:val="right" w:leader="dot" w:pos="9350"/>
            </w:tabs>
            <w:rPr>
              <w:rFonts w:asciiTheme="minorHAnsi" w:eastAsiaTheme="minorEastAsia" w:hAnsiTheme="minorHAnsi" w:cstheme="minorBidi"/>
              <w:noProof/>
              <w:sz w:val="22"/>
              <w:szCs w:val="22"/>
              <w:lang w:val="en-ZA" w:eastAsia="en-ZA"/>
            </w:rPr>
          </w:pPr>
          <w:hyperlink w:anchor="_Toc427582857" w:history="1">
            <w:r w:rsidR="000705BA" w:rsidRPr="006928B2">
              <w:rPr>
                <w:rStyle w:val="Hyperlink"/>
                <w:noProof/>
              </w:rPr>
              <w:t>5.</w:t>
            </w:r>
            <w:r w:rsidR="000705BA">
              <w:rPr>
                <w:rFonts w:asciiTheme="minorHAnsi" w:eastAsiaTheme="minorEastAsia" w:hAnsiTheme="minorHAnsi" w:cstheme="minorBidi"/>
                <w:noProof/>
                <w:sz w:val="22"/>
                <w:szCs w:val="22"/>
                <w:lang w:val="en-ZA" w:eastAsia="en-ZA"/>
              </w:rPr>
              <w:tab/>
            </w:r>
            <w:r w:rsidR="000705BA" w:rsidRPr="006928B2">
              <w:rPr>
                <w:rStyle w:val="Hyperlink"/>
                <w:noProof/>
              </w:rPr>
              <w:t>Definitions</w:t>
            </w:r>
            <w:r w:rsidR="000705BA">
              <w:rPr>
                <w:noProof/>
                <w:webHidden/>
              </w:rPr>
              <w:tab/>
            </w:r>
            <w:r w:rsidR="000705BA">
              <w:rPr>
                <w:noProof/>
                <w:webHidden/>
              </w:rPr>
              <w:fldChar w:fldCharType="begin"/>
            </w:r>
            <w:r w:rsidR="000705BA">
              <w:rPr>
                <w:noProof/>
                <w:webHidden/>
              </w:rPr>
              <w:instrText xml:space="preserve"> PAGEREF _Toc427582857 \h </w:instrText>
            </w:r>
            <w:r w:rsidR="000705BA">
              <w:rPr>
                <w:noProof/>
                <w:webHidden/>
              </w:rPr>
            </w:r>
            <w:r w:rsidR="000705BA">
              <w:rPr>
                <w:noProof/>
                <w:webHidden/>
              </w:rPr>
              <w:fldChar w:fldCharType="separate"/>
            </w:r>
            <w:r w:rsidR="000705BA">
              <w:rPr>
                <w:noProof/>
                <w:webHidden/>
              </w:rPr>
              <w:t>4</w:t>
            </w:r>
            <w:r w:rsidR="000705BA">
              <w:rPr>
                <w:noProof/>
                <w:webHidden/>
              </w:rPr>
              <w:fldChar w:fldCharType="end"/>
            </w:r>
          </w:hyperlink>
        </w:p>
        <w:p w:rsidR="000705BA" w:rsidRDefault="00800FCF">
          <w:pPr>
            <w:pStyle w:val="TOC1"/>
            <w:tabs>
              <w:tab w:val="left" w:pos="440"/>
              <w:tab w:val="right" w:leader="dot" w:pos="9350"/>
            </w:tabs>
            <w:rPr>
              <w:rFonts w:asciiTheme="minorHAnsi" w:eastAsiaTheme="minorEastAsia" w:hAnsiTheme="minorHAnsi" w:cstheme="minorBidi"/>
              <w:noProof/>
              <w:sz w:val="22"/>
              <w:szCs w:val="22"/>
              <w:lang w:val="en-ZA" w:eastAsia="en-ZA"/>
            </w:rPr>
          </w:pPr>
          <w:hyperlink w:anchor="_Toc427582858" w:history="1">
            <w:r w:rsidR="000705BA" w:rsidRPr="006928B2">
              <w:rPr>
                <w:rStyle w:val="Hyperlink"/>
                <w:noProof/>
              </w:rPr>
              <w:t>6.</w:t>
            </w:r>
            <w:r w:rsidR="000705BA">
              <w:rPr>
                <w:rFonts w:asciiTheme="minorHAnsi" w:eastAsiaTheme="minorEastAsia" w:hAnsiTheme="minorHAnsi" w:cstheme="minorBidi"/>
                <w:noProof/>
                <w:sz w:val="22"/>
                <w:szCs w:val="22"/>
                <w:lang w:val="en-ZA" w:eastAsia="en-ZA"/>
              </w:rPr>
              <w:tab/>
            </w:r>
            <w:r w:rsidR="000705BA" w:rsidRPr="006928B2">
              <w:rPr>
                <w:rStyle w:val="Hyperlink"/>
                <w:noProof/>
              </w:rPr>
              <w:t>Application</w:t>
            </w:r>
            <w:r w:rsidR="000705BA">
              <w:rPr>
                <w:noProof/>
                <w:webHidden/>
              </w:rPr>
              <w:tab/>
            </w:r>
            <w:r w:rsidR="000705BA">
              <w:rPr>
                <w:noProof/>
                <w:webHidden/>
              </w:rPr>
              <w:fldChar w:fldCharType="begin"/>
            </w:r>
            <w:r w:rsidR="000705BA">
              <w:rPr>
                <w:noProof/>
                <w:webHidden/>
              </w:rPr>
              <w:instrText xml:space="preserve"> PAGEREF _Toc427582858 \h </w:instrText>
            </w:r>
            <w:r w:rsidR="000705BA">
              <w:rPr>
                <w:noProof/>
                <w:webHidden/>
              </w:rPr>
            </w:r>
            <w:r w:rsidR="000705BA">
              <w:rPr>
                <w:noProof/>
                <w:webHidden/>
              </w:rPr>
              <w:fldChar w:fldCharType="separate"/>
            </w:r>
            <w:r w:rsidR="000705BA">
              <w:rPr>
                <w:noProof/>
                <w:webHidden/>
              </w:rPr>
              <w:t>5</w:t>
            </w:r>
            <w:r w:rsidR="000705BA">
              <w:rPr>
                <w:noProof/>
                <w:webHidden/>
              </w:rPr>
              <w:fldChar w:fldCharType="end"/>
            </w:r>
          </w:hyperlink>
        </w:p>
        <w:p w:rsidR="000705BA" w:rsidRDefault="00800FCF">
          <w:pPr>
            <w:pStyle w:val="TOC1"/>
            <w:tabs>
              <w:tab w:val="left" w:pos="440"/>
              <w:tab w:val="right" w:leader="dot" w:pos="9350"/>
            </w:tabs>
            <w:rPr>
              <w:rFonts w:asciiTheme="minorHAnsi" w:eastAsiaTheme="minorEastAsia" w:hAnsiTheme="minorHAnsi" w:cstheme="minorBidi"/>
              <w:noProof/>
              <w:sz w:val="22"/>
              <w:szCs w:val="22"/>
              <w:lang w:val="en-ZA" w:eastAsia="en-ZA"/>
            </w:rPr>
          </w:pPr>
          <w:hyperlink w:anchor="_Toc427582859" w:history="1">
            <w:r w:rsidR="000705BA" w:rsidRPr="006928B2">
              <w:rPr>
                <w:rStyle w:val="Hyperlink"/>
                <w:noProof/>
              </w:rPr>
              <w:t>7.</w:t>
            </w:r>
            <w:r w:rsidR="000705BA">
              <w:rPr>
                <w:rFonts w:asciiTheme="minorHAnsi" w:eastAsiaTheme="minorEastAsia" w:hAnsiTheme="minorHAnsi" w:cstheme="minorBidi"/>
                <w:noProof/>
                <w:sz w:val="22"/>
                <w:szCs w:val="22"/>
                <w:lang w:val="en-ZA" w:eastAsia="en-ZA"/>
              </w:rPr>
              <w:tab/>
            </w:r>
            <w:r w:rsidR="000705BA" w:rsidRPr="006928B2">
              <w:rPr>
                <w:rStyle w:val="Hyperlink"/>
                <w:noProof/>
              </w:rPr>
              <w:t>Standards for Ethical Conduct</w:t>
            </w:r>
            <w:r w:rsidR="000705BA">
              <w:rPr>
                <w:noProof/>
                <w:webHidden/>
              </w:rPr>
              <w:tab/>
            </w:r>
            <w:r w:rsidR="000705BA">
              <w:rPr>
                <w:noProof/>
                <w:webHidden/>
              </w:rPr>
              <w:fldChar w:fldCharType="begin"/>
            </w:r>
            <w:r w:rsidR="000705BA">
              <w:rPr>
                <w:noProof/>
                <w:webHidden/>
              </w:rPr>
              <w:instrText xml:space="preserve"> PAGEREF _Toc427582859 \h </w:instrText>
            </w:r>
            <w:r w:rsidR="000705BA">
              <w:rPr>
                <w:noProof/>
                <w:webHidden/>
              </w:rPr>
            </w:r>
            <w:r w:rsidR="000705BA">
              <w:rPr>
                <w:noProof/>
                <w:webHidden/>
              </w:rPr>
              <w:fldChar w:fldCharType="separate"/>
            </w:r>
            <w:r w:rsidR="000705BA">
              <w:rPr>
                <w:noProof/>
                <w:webHidden/>
              </w:rPr>
              <w:t>6</w:t>
            </w:r>
            <w:r w:rsidR="000705BA">
              <w:rPr>
                <w:noProof/>
                <w:webHidden/>
              </w:rPr>
              <w:fldChar w:fldCharType="end"/>
            </w:r>
          </w:hyperlink>
        </w:p>
        <w:p w:rsidR="000705BA" w:rsidRDefault="00800FCF">
          <w:pPr>
            <w:pStyle w:val="TOC2"/>
            <w:tabs>
              <w:tab w:val="right" w:leader="dot" w:pos="9350"/>
            </w:tabs>
            <w:rPr>
              <w:rFonts w:asciiTheme="minorHAnsi" w:eastAsiaTheme="minorEastAsia" w:hAnsiTheme="minorHAnsi" w:cstheme="minorBidi"/>
              <w:noProof/>
              <w:sz w:val="22"/>
              <w:szCs w:val="22"/>
              <w:lang w:val="en-ZA" w:eastAsia="en-ZA"/>
            </w:rPr>
          </w:pPr>
          <w:hyperlink w:anchor="_Toc427582860" w:history="1">
            <w:r w:rsidR="000705BA" w:rsidRPr="006928B2">
              <w:rPr>
                <w:rStyle w:val="Hyperlink"/>
                <w:noProof/>
              </w:rPr>
              <w:t>7.</w:t>
            </w:r>
            <w:r w:rsidR="000705BA" w:rsidRPr="006928B2">
              <w:rPr>
                <w:rStyle w:val="Hyperlink"/>
                <w:rFonts w:eastAsiaTheme="majorEastAsia"/>
                <w:bCs/>
                <w:noProof/>
              </w:rPr>
              <w:t>1 Compliance with Laws and Regulations</w:t>
            </w:r>
            <w:r w:rsidR="000705BA">
              <w:rPr>
                <w:noProof/>
                <w:webHidden/>
              </w:rPr>
              <w:tab/>
            </w:r>
            <w:r w:rsidR="000705BA">
              <w:rPr>
                <w:noProof/>
                <w:webHidden/>
              </w:rPr>
              <w:fldChar w:fldCharType="begin"/>
            </w:r>
            <w:r w:rsidR="000705BA">
              <w:rPr>
                <w:noProof/>
                <w:webHidden/>
              </w:rPr>
              <w:instrText xml:space="preserve"> PAGEREF _Toc427582860 \h </w:instrText>
            </w:r>
            <w:r w:rsidR="000705BA">
              <w:rPr>
                <w:noProof/>
                <w:webHidden/>
              </w:rPr>
            </w:r>
            <w:r w:rsidR="000705BA">
              <w:rPr>
                <w:noProof/>
                <w:webHidden/>
              </w:rPr>
              <w:fldChar w:fldCharType="separate"/>
            </w:r>
            <w:r w:rsidR="000705BA">
              <w:rPr>
                <w:noProof/>
                <w:webHidden/>
              </w:rPr>
              <w:t>7</w:t>
            </w:r>
            <w:r w:rsidR="000705BA">
              <w:rPr>
                <w:noProof/>
                <w:webHidden/>
              </w:rPr>
              <w:fldChar w:fldCharType="end"/>
            </w:r>
          </w:hyperlink>
        </w:p>
        <w:p w:rsidR="000705BA" w:rsidRDefault="00800FCF">
          <w:pPr>
            <w:pStyle w:val="TOC2"/>
            <w:tabs>
              <w:tab w:val="right" w:leader="dot" w:pos="9350"/>
            </w:tabs>
            <w:rPr>
              <w:rFonts w:asciiTheme="minorHAnsi" w:eastAsiaTheme="minorEastAsia" w:hAnsiTheme="minorHAnsi" w:cstheme="minorBidi"/>
              <w:noProof/>
              <w:sz w:val="22"/>
              <w:szCs w:val="22"/>
              <w:lang w:val="en-ZA" w:eastAsia="en-ZA"/>
            </w:rPr>
          </w:pPr>
          <w:hyperlink w:anchor="_Toc427582861" w:history="1">
            <w:r w:rsidR="000705BA" w:rsidRPr="006928B2">
              <w:rPr>
                <w:rStyle w:val="Hyperlink"/>
                <w:noProof/>
              </w:rPr>
              <w:t>7.</w:t>
            </w:r>
            <w:r w:rsidR="000705BA" w:rsidRPr="006928B2">
              <w:rPr>
                <w:rStyle w:val="Hyperlink"/>
                <w:rFonts w:eastAsiaTheme="majorEastAsia"/>
                <w:bCs/>
                <w:noProof/>
              </w:rPr>
              <w:t>2 Conflicts of Interest</w:t>
            </w:r>
            <w:r w:rsidR="000705BA">
              <w:rPr>
                <w:noProof/>
                <w:webHidden/>
              </w:rPr>
              <w:tab/>
            </w:r>
            <w:r w:rsidR="000705BA">
              <w:rPr>
                <w:noProof/>
                <w:webHidden/>
              </w:rPr>
              <w:fldChar w:fldCharType="begin"/>
            </w:r>
            <w:r w:rsidR="000705BA">
              <w:rPr>
                <w:noProof/>
                <w:webHidden/>
              </w:rPr>
              <w:instrText xml:space="preserve"> PAGEREF _Toc427582861 \h </w:instrText>
            </w:r>
            <w:r w:rsidR="000705BA">
              <w:rPr>
                <w:noProof/>
                <w:webHidden/>
              </w:rPr>
            </w:r>
            <w:r w:rsidR="000705BA">
              <w:rPr>
                <w:noProof/>
                <w:webHidden/>
              </w:rPr>
              <w:fldChar w:fldCharType="separate"/>
            </w:r>
            <w:r w:rsidR="000705BA">
              <w:rPr>
                <w:noProof/>
                <w:webHidden/>
              </w:rPr>
              <w:t>7</w:t>
            </w:r>
            <w:r w:rsidR="000705BA">
              <w:rPr>
                <w:noProof/>
                <w:webHidden/>
              </w:rPr>
              <w:fldChar w:fldCharType="end"/>
            </w:r>
          </w:hyperlink>
        </w:p>
        <w:p w:rsidR="000705BA" w:rsidRDefault="00800FCF">
          <w:pPr>
            <w:pStyle w:val="TOC2"/>
            <w:tabs>
              <w:tab w:val="right" w:leader="dot" w:pos="9350"/>
            </w:tabs>
            <w:rPr>
              <w:rFonts w:asciiTheme="minorHAnsi" w:eastAsiaTheme="minorEastAsia" w:hAnsiTheme="minorHAnsi" w:cstheme="minorBidi"/>
              <w:noProof/>
              <w:sz w:val="22"/>
              <w:szCs w:val="22"/>
              <w:lang w:val="en-ZA" w:eastAsia="en-ZA"/>
            </w:rPr>
          </w:pPr>
          <w:hyperlink w:anchor="_Toc427582862" w:history="1">
            <w:r w:rsidR="000705BA" w:rsidRPr="006928B2">
              <w:rPr>
                <w:rStyle w:val="Hyperlink"/>
                <w:rFonts w:eastAsiaTheme="majorEastAsia"/>
                <w:bCs/>
                <w:noProof/>
              </w:rPr>
              <w:t>7.3 Gratuity and Entertainment</w:t>
            </w:r>
            <w:r w:rsidR="000705BA">
              <w:rPr>
                <w:noProof/>
                <w:webHidden/>
              </w:rPr>
              <w:tab/>
            </w:r>
            <w:r w:rsidR="000705BA">
              <w:rPr>
                <w:noProof/>
                <w:webHidden/>
              </w:rPr>
              <w:fldChar w:fldCharType="begin"/>
            </w:r>
            <w:r w:rsidR="000705BA">
              <w:rPr>
                <w:noProof/>
                <w:webHidden/>
              </w:rPr>
              <w:instrText xml:space="preserve"> PAGEREF _Toc427582862 \h </w:instrText>
            </w:r>
            <w:r w:rsidR="000705BA">
              <w:rPr>
                <w:noProof/>
                <w:webHidden/>
              </w:rPr>
            </w:r>
            <w:r w:rsidR="000705BA">
              <w:rPr>
                <w:noProof/>
                <w:webHidden/>
              </w:rPr>
              <w:fldChar w:fldCharType="separate"/>
            </w:r>
            <w:r w:rsidR="000705BA">
              <w:rPr>
                <w:noProof/>
                <w:webHidden/>
              </w:rPr>
              <w:t>8</w:t>
            </w:r>
            <w:r w:rsidR="000705BA">
              <w:rPr>
                <w:noProof/>
                <w:webHidden/>
              </w:rPr>
              <w:fldChar w:fldCharType="end"/>
            </w:r>
          </w:hyperlink>
        </w:p>
        <w:p w:rsidR="000705BA" w:rsidRDefault="00800FCF">
          <w:pPr>
            <w:pStyle w:val="TOC2"/>
            <w:tabs>
              <w:tab w:val="left" w:pos="880"/>
              <w:tab w:val="right" w:leader="dot" w:pos="9350"/>
            </w:tabs>
            <w:rPr>
              <w:rFonts w:asciiTheme="minorHAnsi" w:eastAsiaTheme="minorEastAsia" w:hAnsiTheme="minorHAnsi" w:cstheme="minorBidi"/>
              <w:noProof/>
              <w:sz w:val="22"/>
              <w:szCs w:val="22"/>
              <w:lang w:val="en-ZA" w:eastAsia="en-ZA"/>
            </w:rPr>
          </w:pPr>
          <w:hyperlink w:anchor="_Toc427582863" w:history="1">
            <w:r w:rsidR="000705BA" w:rsidRPr="006928B2">
              <w:rPr>
                <w:rStyle w:val="Hyperlink"/>
                <w:noProof/>
              </w:rPr>
              <w:t>7.4</w:t>
            </w:r>
            <w:r w:rsidR="000705BA">
              <w:rPr>
                <w:rFonts w:asciiTheme="minorHAnsi" w:eastAsiaTheme="minorEastAsia" w:hAnsiTheme="minorHAnsi" w:cstheme="minorBidi"/>
                <w:noProof/>
                <w:sz w:val="22"/>
                <w:szCs w:val="22"/>
                <w:lang w:val="en-ZA" w:eastAsia="en-ZA"/>
              </w:rPr>
              <w:tab/>
            </w:r>
            <w:r w:rsidR="000705BA" w:rsidRPr="006928B2">
              <w:rPr>
                <w:rStyle w:val="Hyperlink"/>
                <w:noProof/>
              </w:rPr>
              <w:t>Client Care and Confidentiality</w:t>
            </w:r>
            <w:r w:rsidR="000705BA">
              <w:rPr>
                <w:noProof/>
                <w:webHidden/>
              </w:rPr>
              <w:tab/>
            </w:r>
            <w:r w:rsidR="000705BA">
              <w:rPr>
                <w:noProof/>
                <w:webHidden/>
              </w:rPr>
              <w:fldChar w:fldCharType="begin"/>
            </w:r>
            <w:r w:rsidR="000705BA">
              <w:rPr>
                <w:noProof/>
                <w:webHidden/>
              </w:rPr>
              <w:instrText xml:space="preserve"> PAGEREF _Toc427582863 \h </w:instrText>
            </w:r>
            <w:r w:rsidR="000705BA">
              <w:rPr>
                <w:noProof/>
                <w:webHidden/>
              </w:rPr>
            </w:r>
            <w:r w:rsidR="000705BA">
              <w:rPr>
                <w:noProof/>
                <w:webHidden/>
              </w:rPr>
              <w:fldChar w:fldCharType="separate"/>
            </w:r>
            <w:r w:rsidR="000705BA">
              <w:rPr>
                <w:noProof/>
                <w:webHidden/>
              </w:rPr>
              <w:t>9</w:t>
            </w:r>
            <w:r w:rsidR="000705BA">
              <w:rPr>
                <w:noProof/>
                <w:webHidden/>
              </w:rPr>
              <w:fldChar w:fldCharType="end"/>
            </w:r>
          </w:hyperlink>
        </w:p>
        <w:p w:rsidR="000705BA" w:rsidRDefault="00800FCF">
          <w:pPr>
            <w:pStyle w:val="TOC1"/>
            <w:tabs>
              <w:tab w:val="left" w:pos="440"/>
              <w:tab w:val="right" w:leader="dot" w:pos="9350"/>
            </w:tabs>
            <w:rPr>
              <w:rFonts w:asciiTheme="minorHAnsi" w:eastAsiaTheme="minorEastAsia" w:hAnsiTheme="minorHAnsi" w:cstheme="minorBidi"/>
              <w:noProof/>
              <w:sz w:val="22"/>
              <w:szCs w:val="22"/>
              <w:lang w:val="en-ZA" w:eastAsia="en-ZA"/>
            </w:rPr>
          </w:pPr>
          <w:hyperlink w:anchor="_Toc427582864" w:history="1">
            <w:r w:rsidR="000705BA" w:rsidRPr="006928B2">
              <w:rPr>
                <w:rStyle w:val="Hyperlink"/>
                <w:noProof/>
              </w:rPr>
              <w:t>8.</w:t>
            </w:r>
            <w:r w:rsidR="000705BA">
              <w:rPr>
                <w:rFonts w:asciiTheme="minorHAnsi" w:eastAsiaTheme="minorEastAsia" w:hAnsiTheme="minorHAnsi" w:cstheme="minorBidi"/>
                <w:noProof/>
                <w:sz w:val="22"/>
                <w:szCs w:val="22"/>
                <w:lang w:val="en-ZA" w:eastAsia="en-ZA"/>
              </w:rPr>
              <w:tab/>
            </w:r>
            <w:r w:rsidR="000705BA" w:rsidRPr="006928B2">
              <w:rPr>
                <w:rStyle w:val="Hyperlink"/>
                <w:noProof/>
              </w:rPr>
              <w:t>Monitoring, Administration and Review</w:t>
            </w:r>
            <w:r w:rsidR="000705BA">
              <w:rPr>
                <w:noProof/>
                <w:webHidden/>
              </w:rPr>
              <w:tab/>
            </w:r>
            <w:r w:rsidR="000705BA">
              <w:rPr>
                <w:noProof/>
                <w:webHidden/>
              </w:rPr>
              <w:fldChar w:fldCharType="begin"/>
            </w:r>
            <w:r w:rsidR="000705BA">
              <w:rPr>
                <w:noProof/>
                <w:webHidden/>
              </w:rPr>
              <w:instrText xml:space="preserve"> PAGEREF _Toc427582864 \h </w:instrText>
            </w:r>
            <w:r w:rsidR="000705BA">
              <w:rPr>
                <w:noProof/>
                <w:webHidden/>
              </w:rPr>
            </w:r>
            <w:r w:rsidR="000705BA">
              <w:rPr>
                <w:noProof/>
                <w:webHidden/>
              </w:rPr>
              <w:fldChar w:fldCharType="separate"/>
            </w:r>
            <w:r w:rsidR="000705BA">
              <w:rPr>
                <w:noProof/>
                <w:webHidden/>
              </w:rPr>
              <w:t>9</w:t>
            </w:r>
            <w:r w:rsidR="000705BA">
              <w:rPr>
                <w:noProof/>
                <w:webHidden/>
              </w:rPr>
              <w:fldChar w:fldCharType="end"/>
            </w:r>
          </w:hyperlink>
        </w:p>
        <w:p w:rsidR="00891477" w:rsidRDefault="00511B1D">
          <w:r>
            <w:rPr>
              <w:b/>
              <w:bCs/>
              <w:noProof/>
            </w:rPr>
            <w:fldChar w:fldCharType="end"/>
          </w:r>
        </w:p>
      </w:sdtContent>
    </w:sdt>
    <w:p w:rsidR="00D777CA" w:rsidRDefault="00D777CA" w:rsidP="00D777CA">
      <w:pPr>
        <w:pStyle w:val="Heading1"/>
        <w:numPr>
          <w:ilvl w:val="0"/>
          <w:numId w:val="0"/>
        </w:numPr>
        <w:ind w:left="360" w:hanging="360"/>
      </w:pPr>
      <w:r>
        <w:br w:type="page"/>
      </w:r>
    </w:p>
    <w:p w:rsidR="00996D0A" w:rsidRPr="005E50C8" w:rsidRDefault="00996D0A" w:rsidP="00283448">
      <w:pPr>
        <w:pStyle w:val="Heading1"/>
      </w:pPr>
      <w:bookmarkStart w:id="1" w:name="_Toc427582853"/>
      <w:r w:rsidRPr="005E50C8">
        <w:lastRenderedPageBreak/>
        <w:t>Preamble</w:t>
      </w:r>
      <w:bookmarkEnd w:id="1"/>
    </w:p>
    <w:p w:rsidR="00996D0A" w:rsidRDefault="00996D0A" w:rsidP="00283448">
      <w:r w:rsidRPr="00996D0A">
        <w:t>National Treasury has the responsibility for compiling national whole-of-government accounts, including consolidated local government information for national policy and other purposes.  In 1999 National Treasury embarked on a budget reform programme for National and Provincial Departments with the objective of improving accountability and to modernise the accounts of government by aligning reporting with international leading practices. While the project was initiated to develop a new budget format, it soon became clear that the new reporting format would only be effective with an appropriately amended Chart of Accounts (CoA).</w:t>
      </w:r>
    </w:p>
    <w:p w:rsidR="00D777CA" w:rsidRPr="00996D0A" w:rsidRDefault="00D777CA" w:rsidP="00283448"/>
    <w:p w:rsidR="00996D0A" w:rsidRDefault="00996D0A" w:rsidP="00283448">
      <w:r w:rsidRPr="00996D0A">
        <w:t>Although Local Government has its own peculiarities the success achieved at National and Provincial level from implementing the SCOA</w:t>
      </w:r>
      <w:r w:rsidR="005E50C8">
        <w:t xml:space="preserve"> can</w:t>
      </w:r>
      <w:r w:rsidRPr="00996D0A">
        <w:t xml:space="preserve"> be equally beneficial for Local Government in improving data quality, achieving a greater level of standardisation and uniform data sets, and is critical for ‘whole-of-government’ reporting. Therefore, the project has been expanded to include Local Government as well</w:t>
      </w:r>
      <w:r w:rsidR="00684155">
        <w:t>, to implement a Municipal Chart of Accounts (mSCOA)</w:t>
      </w:r>
      <w:r w:rsidR="005F236C">
        <w:t xml:space="preserve"> </w:t>
      </w:r>
      <w:r w:rsidR="00684155">
        <w:t>in 278 municipalities across the country</w:t>
      </w:r>
      <w:r w:rsidRPr="00996D0A">
        <w:t>.</w:t>
      </w:r>
    </w:p>
    <w:p w:rsidR="005E50C8" w:rsidRPr="00996D0A" w:rsidRDefault="005E50C8" w:rsidP="00283448"/>
    <w:p w:rsidR="00996D0A" w:rsidRDefault="00684155" w:rsidP="00283448">
      <w:r>
        <w:t xml:space="preserve">As the implementation team of mSCOA, representing </w:t>
      </w:r>
      <w:r w:rsidR="008F697C">
        <w:t xml:space="preserve">the </w:t>
      </w:r>
      <w:r w:rsidR="008F697C" w:rsidRPr="008F697C">
        <w:rPr>
          <w:b/>
          <w:color w:val="0070C0"/>
        </w:rPr>
        <w:t>provincial treasury/ municipality</w:t>
      </w:r>
      <w:r w:rsidR="008F697C">
        <w:t xml:space="preserve"> </w:t>
      </w:r>
      <w:r w:rsidR="008F697C" w:rsidRPr="008F697C">
        <w:rPr>
          <w:b/>
          <w:i/>
          <w:color w:val="0070C0"/>
        </w:rPr>
        <w:t>(select one)</w:t>
      </w:r>
      <w:r>
        <w:t>, we rec</w:t>
      </w:r>
      <w:r w:rsidR="00996D0A" w:rsidRPr="00996D0A">
        <w:t>ogn</w:t>
      </w:r>
      <w:r>
        <w:t>ise</w:t>
      </w:r>
      <w:r w:rsidR="00996D0A" w:rsidRPr="00996D0A">
        <w:t xml:space="preserve"> that our </w:t>
      </w:r>
      <w:r>
        <w:t xml:space="preserve">personal </w:t>
      </w:r>
      <w:r w:rsidR="00996D0A" w:rsidRPr="00996D0A">
        <w:t>reputation</w:t>
      </w:r>
      <w:r>
        <w:t xml:space="preserve">, and that of </w:t>
      </w:r>
      <w:r w:rsidR="008F697C">
        <w:t xml:space="preserve">the </w:t>
      </w:r>
      <w:r w:rsidR="008F697C" w:rsidRPr="008F697C">
        <w:rPr>
          <w:b/>
          <w:color w:val="0070C0"/>
        </w:rPr>
        <w:t>provincial treasury/ municipality</w:t>
      </w:r>
      <w:r w:rsidR="008F697C">
        <w:t xml:space="preserve"> </w:t>
      </w:r>
      <w:r w:rsidR="008F697C" w:rsidRPr="008F697C">
        <w:rPr>
          <w:b/>
          <w:i/>
          <w:color w:val="0070C0"/>
        </w:rPr>
        <w:t>(select one)</w:t>
      </w:r>
      <w:r w:rsidR="008F697C">
        <w:t>,</w:t>
      </w:r>
      <w:r>
        <w:t xml:space="preserve"> represented by the team, </w:t>
      </w:r>
      <w:r w:rsidR="00996D0A" w:rsidRPr="00996D0A">
        <w:t xml:space="preserve">is one of our most important assets, </w:t>
      </w:r>
      <w:r>
        <w:t xml:space="preserve">and </w:t>
      </w:r>
      <w:r w:rsidR="00996D0A" w:rsidRPr="00996D0A">
        <w:t>we are committed to achieving the highest ethical standards in all our business operations.</w:t>
      </w:r>
    </w:p>
    <w:p w:rsidR="005E50C8" w:rsidRDefault="005E50C8" w:rsidP="00283448"/>
    <w:p w:rsidR="00684155" w:rsidRDefault="00684155" w:rsidP="00283448">
      <w:r w:rsidRPr="00996D0A">
        <w:t xml:space="preserve">Ethics involves applying moral standards - standards of good, right and fair conduct - which are supported by values, to shape the decisions and actions of individuals within the </w:t>
      </w:r>
      <w:r w:rsidR="008F697C" w:rsidRPr="008F697C">
        <w:rPr>
          <w:b/>
          <w:color w:val="0070C0"/>
        </w:rPr>
        <w:t>provincial treasury/ municipality</w:t>
      </w:r>
      <w:r w:rsidR="008F697C">
        <w:t xml:space="preserve"> </w:t>
      </w:r>
      <w:r w:rsidR="008F697C" w:rsidRPr="008F697C">
        <w:rPr>
          <w:b/>
          <w:i/>
          <w:color w:val="0070C0"/>
        </w:rPr>
        <w:t>(select one)</w:t>
      </w:r>
      <w:r w:rsidR="008F697C">
        <w:t xml:space="preserve"> </w:t>
      </w:r>
      <w:r>
        <w:t>mSCOA</w:t>
      </w:r>
      <w:r w:rsidR="00FB6525">
        <w:t xml:space="preserve"> </w:t>
      </w:r>
      <w:r w:rsidR="005E50C8">
        <w:t>Project Team</w:t>
      </w:r>
      <w:r w:rsidRPr="00996D0A">
        <w:t xml:space="preserve"> in the pursuit of our business objectives. In simple terms it is about "doing the right thing</w:t>
      </w:r>
      <w:r>
        <w:t>, right</w:t>
      </w:r>
      <w:r w:rsidRPr="00996D0A">
        <w:t>".</w:t>
      </w:r>
    </w:p>
    <w:p w:rsidR="005E50C8" w:rsidRPr="00996D0A" w:rsidRDefault="005E50C8" w:rsidP="00283448"/>
    <w:p w:rsidR="00684155" w:rsidRDefault="00684155" w:rsidP="00283448">
      <w:r w:rsidRPr="00996D0A">
        <w:t xml:space="preserve">These values, together with the </w:t>
      </w:r>
      <w:r w:rsidR="008F697C" w:rsidRPr="00996D0A">
        <w:t>behaviors</w:t>
      </w:r>
      <w:r w:rsidRPr="00996D0A">
        <w:t xml:space="preserve"> identified with them, provide general guidelines as to how we </w:t>
      </w:r>
      <w:r>
        <w:t xml:space="preserve">represent </w:t>
      </w:r>
      <w:r w:rsidR="008F697C" w:rsidRPr="008F697C">
        <w:rPr>
          <w:b/>
          <w:color w:val="0070C0"/>
        </w:rPr>
        <w:t>provincial treasury/ municipality</w:t>
      </w:r>
      <w:r w:rsidR="008F697C">
        <w:t xml:space="preserve"> </w:t>
      </w:r>
      <w:r w:rsidR="008F697C" w:rsidRPr="008F697C">
        <w:rPr>
          <w:b/>
          <w:i/>
          <w:color w:val="0070C0"/>
        </w:rPr>
        <w:t>(select one)</w:t>
      </w:r>
      <w:r>
        <w:t xml:space="preserve">; </w:t>
      </w:r>
      <w:r w:rsidRPr="00996D0A">
        <w:lastRenderedPageBreak/>
        <w:t>interact with each other, our clients and our stakeholders, and reflect what is important to us and how we conduct ourselves.</w:t>
      </w:r>
    </w:p>
    <w:p w:rsidR="00684155" w:rsidRPr="005E50C8" w:rsidRDefault="00684155" w:rsidP="00283448">
      <w:pPr>
        <w:pStyle w:val="Heading1"/>
      </w:pPr>
      <w:bookmarkStart w:id="2" w:name="_Toc427582854"/>
      <w:r w:rsidRPr="005E50C8">
        <w:t>Purpose and Scope</w:t>
      </w:r>
      <w:bookmarkEnd w:id="2"/>
    </w:p>
    <w:p w:rsidR="005E50C8" w:rsidRDefault="00684155" w:rsidP="00283448">
      <w:r w:rsidRPr="00F264DC">
        <w:t xml:space="preserve">The purpose of this code </w:t>
      </w:r>
      <w:r>
        <w:t xml:space="preserve">of ethics </w:t>
      </w:r>
      <w:r w:rsidRPr="00F264DC">
        <w:t>is to provide a guid</w:t>
      </w:r>
      <w:r w:rsidR="00E958FB">
        <w:t>ing</w:t>
      </w:r>
      <w:r w:rsidRPr="00F264DC">
        <w:t xml:space="preserve"> framework </w:t>
      </w:r>
      <w:r w:rsidR="00E958FB">
        <w:t>for</w:t>
      </w:r>
      <w:r w:rsidRPr="00F264DC">
        <w:t xml:space="preserve"> promoting ethical business practices and standards </w:t>
      </w:r>
      <w:r>
        <w:t>with</w:t>
      </w:r>
      <w:r w:rsidRPr="00F264DC">
        <w:t xml:space="preserve">in the </w:t>
      </w:r>
      <w:r w:rsidR="008F697C" w:rsidRPr="008F697C">
        <w:rPr>
          <w:b/>
          <w:color w:val="0070C0"/>
        </w:rPr>
        <w:t>provincial treasury/ municipality</w:t>
      </w:r>
      <w:r w:rsidR="008F697C">
        <w:t xml:space="preserve"> </w:t>
      </w:r>
      <w:r w:rsidR="008F697C" w:rsidRPr="008F697C">
        <w:rPr>
          <w:b/>
          <w:i/>
          <w:color w:val="0070C0"/>
        </w:rPr>
        <w:t>(select one)</w:t>
      </w:r>
      <w:r w:rsidR="008F697C">
        <w:rPr>
          <w:b/>
          <w:i/>
          <w:color w:val="0070C0"/>
        </w:rPr>
        <w:t xml:space="preserve"> </w:t>
      </w:r>
      <w:r>
        <w:t>mSCOA</w:t>
      </w:r>
      <w:r w:rsidR="00FB6525">
        <w:t xml:space="preserve"> </w:t>
      </w:r>
      <w:r w:rsidR="005E50C8">
        <w:t>Project Team</w:t>
      </w:r>
      <w:r w:rsidR="00E958FB">
        <w:t>, to promote mutual trust and respect among members, and to create an environment whereby business can be conducted with integrity and in a fair and reasonable manner</w:t>
      </w:r>
      <w:r w:rsidRPr="00F264DC">
        <w:t>.</w:t>
      </w:r>
    </w:p>
    <w:p w:rsidR="005E50C8" w:rsidRDefault="005E50C8" w:rsidP="00283448"/>
    <w:p w:rsidR="00684155" w:rsidRDefault="00684155" w:rsidP="00283448">
      <w:r>
        <w:t xml:space="preserve">As it is </w:t>
      </w:r>
      <w:r w:rsidRPr="00F264DC">
        <w:t xml:space="preserve">not possible to prepare a code </w:t>
      </w:r>
      <w:r>
        <w:t xml:space="preserve">of ethics </w:t>
      </w:r>
      <w:r w:rsidRPr="00F264DC">
        <w:t xml:space="preserve">which deals with every situation that could </w:t>
      </w:r>
      <w:r>
        <w:t xml:space="preserve">possibly </w:t>
      </w:r>
      <w:r w:rsidRPr="00F264DC">
        <w:t>be faced</w:t>
      </w:r>
      <w:r>
        <w:t>, t</w:t>
      </w:r>
      <w:r w:rsidRPr="00F264DC">
        <w:t xml:space="preserve">his code </w:t>
      </w:r>
      <w:r>
        <w:t xml:space="preserve">of ethics </w:t>
      </w:r>
      <w:r w:rsidRPr="00F264DC">
        <w:t xml:space="preserve">establishes </w:t>
      </w:r>
      <w:r>
        <w:t xml:space="preserve">the </w:t>
      </w:r>
      <w:r w:rsidRPr="00F264DC">
        <w:t>broad principles that are essential to ensure compliance with legislation</w:t>
      </w:r>
      <w:r>
        <w:t>,</w:t>
      </w:r>
      <w:r w:rsidR="00D016BF">
        <w:t xml:space="preserve"> </w:t>
      </w:r>
      <w:r>
        <w:t xml:space="preserve">protection of reputation </w:t>
      </w:r>
      <w:r w:rsidRPr="00F264DC">
        <w:t xml:space="preserve">and confidence in the integrity of </w:t>
      </w:r>
      <w:r>
        <w:t>the implementation team</w:t>
      </w:r>
      <w:r w:rsidRPr="00F264DC">
        <w:t>.</w:t>
      </w:r>
    </w:p>
    <w:p w:rsidR="005E50C8" w:rsidRDefault="005E50C8" w:rsidP="00283448"/>
    <w:p w:rsidR="00E958FB" w:rsidRDefault="00684155" w:rsidP="00283448">
      <w:r w:rsidRPr="00F264DC">
        <w:t xml:space="preserve">This code </w:t>
      </w:r>
      <w:r>
        <w:t xml:space="preserve">of ethics </w:t>
      </w:r>
      <w:r w:rsidRPr="00F264DC">
        <w:t xml:space="preserve">reflects </w:t>
      </w:r>
      <w:r>
        <w:t xml:space="preserve">the </w:t>
      </w:r>
      <w:r w:rsidR="008F697C" w:rsidRPr="008F697C">
        <w:rPr>
          <w:b/>
          <w:color w:val="0070C0"/>
        </w:rPr>
        <w:t>provincial treasury/ municipality</w:t>
      </w:r>
      <w:r w:rsidR="008F697C">
        <w:t xml:space="preserve"> </w:t>
      </w:r>
      <w:r w:rsidR="008F697C" w:rsidRPr="008F697C">
        <w:rPr>
          <w:b/>
          <w:i/>
          <w:color w:val="0070C0"/>
        </w:rPr>
        <w:t>(select one)</w:t>
      </w:r>
      <w:r w:rsidR="008F697C">
        <w:rPr>
          <w:b/>
          <w:i/>
          <w:color w:val="0070C0"/>
        </w:rPr>
        <w:t xml:space="preserve"> </w:t>
      </w:r>
      <w:r>
        <w:t>mSCOA</w:t>
      </w:r>
      <w:r w:rsidR="00FB6525">
        <w:t xml:space="preserve"> </w:t>
      </w:r>
      <w:r w:rsidR="005E50C8">
        <w:t>Project Team’s</w:t>
      </w:r>
      <w:r w:rsidR="00FB6525">
        <w:t xml:space="preserve"> </w:t>
      </w:r>
      <w:r w:rsidR="00E958FB">
        <w:t xml:space="preserve">policy </w:t>
      </w:r>
      <w:r w:rsidRPr="00F264DC">
        <w:t xml:space="preserve">on ethics and </w:t>
      </w:r>
      <w:r>
        <w:t>outlines</w:t>
      </w:r>
      <w:r w:rsidRPr="00F264DC">
        <w:t xml:space="preserve"> the expectations </w:t>
      </w:r>
      <w:r>
        <w:t>which the team has of all its members a</w:t>
      </w:r>
      <w:r w:rsidRPr="00F264DC">
        <w:t xml:space="preserve">nd any </w:t>
      </w:r>
      <w:r>
        <w:t xml:space="preserve">other </w:t>
      </w:r>
      <w:r w:rsidRPr="00F264DC">
        <w:t xml:space="preserve">persons dealing on behalf of the </w:t>
      </w:r>
      <w:r w:rsidR="00E958FB">
        <w:t>team</w:t>
      </w:r>
      <w:r w:rsidRPr="00F264DC">
        <w:t>.</w:t>
      </w:r>
    </w:p>
    <w:p w:rsidR="00E958FB" w:rsidRPr="00F03A34" w:rsidRDefault="00E958FB" w:rsidP="00283448">
      <w:pPr>
        <w:pStyle w:val="Heading1"/>
        <w:rPr>
          <w:i/>
          <w:color w:val="0070C0"/>
          <w:sz w:val="20"/>
        </w:rPr>
      </w:pPr>
      <w:bookmarkStart w:id="3" w:name="_Toc427582855"/>
      <w:r w:rsidRPr="00EB2469">
        <w:t>mSCOA Vision</w:t>
      </w:r>
      <w:bookmarkEnd w:id="3"/>
      <w:r w:rsidR="00F03A34">
        <w:t xml:space="preserve"> </w:t>
      </w:r>
      <w:r w:rsidR="00F03A34" w:rsidRPr="00F03A34">
        <w:rPr>
          <w:i/>
          <w:color w:val="0070C0"/>
          <w:sz w:val="20"/>
        </w:rPr>
        <w:t>(include the municipality/ provincial treasury’s vision for this project)</w:t>
      </w:r>
    </w:p>
    <w:p w:rsidR="00CD4B9B" w:rsidRPr="00F03A34" w:rsidRDefault="0094611C" w:rsidP="00283448">
      <w:pPr>
        <w:rPr>
          <w:color w:val="0070C0"/>
        </w:rPr>
      </w:pPr>
      <w:r w:rsidRPr="00F03A34">
        <w:rPr>
          <w:i/>
          <w:color w:val="0070C0"/>
        </w:rPr>
        <w:t>“</w:t>
      </w:r>
      <w:r w:rsidR="00CD4B9B" w:rsidRPr="00F03A34">
        <w:rPr>
          <w:i/>
          <w:color w:val="0070C0"/>
        </w:rPr>
        <w:t xml:space="preserve">mSCOA leading the change through systems </w:t>
      </w:r>
      <w:r w:rsidR="00434EF2" w:rsidRPr="00F03A34">
        <w:rPr>
          <w:i/>
          <w:color w:val="0070C0"/>
        </w:rPr>
        <w:t>modernis</w:t>
      </w:r>
      <w:r w:rsidR="00CD4B9B" w:rsidRPr="00F03A34">
        <w:rPr>
          <w:i/>
          <w:color w:val="0070C0"/>
        </w:rPr>
        <w:t>ation to sustainable service delivery</w:t>
      </w:r>
      <w:r w:rsidR="00FB6525" w:rsidRPr="00F03A34">
        <w:rPr>
          <w:i/>
          <w:color w:val="0070C0"/>
        </w:rPr>
        <w:t xml:space="preserve"> based on international and local best practices and standards</w:t>
      </w:r>
      <w:r w:rsidR="00CD4B9B" w:rsidRPr="00F03A34">
        <w:rPr>
          <w:i/>
          <w:color w:val="0070C0"/>
        </w:rPr>
        <w:t>.”</w:t>
      </w:r>
    </w:p>
    <w:p w:rsidR="00E958FB" w:rsidRDefault="00E958FB" w:rsidP="00283448"/>
    <w:p w:rsidR="00E958FB" w:rsidRPr="00EB2469" w:rsidRDefault="00E958FB" w:rsidP="00283448">
      <w:pPr>
        <w:pStyle w:val="Heading1"/>
      </w:pPr>
      <w:bookmarkStart w:id="4" w:name="_Toc427582856"/>
      <w:r w:rsidRPr="00EB2469">
        <w:t>mSCOA Mission</w:t>
      </w:r>
      <w:bookmarkEnd w:id="4"/>
      <w:r w:rsidR="00F03A34">
        <w:t xml:space="preserve"> </w:t>
      </w:r>
      <w:r w:rsidR="00F03A34" w:rsidRPr="00F03A34">
        <w:rPr>
          <w:i/>
          <w:color w:val="0070C0"/>
          <w:sz w:val="20"/>
        </w:rPr>
        <w:t>(include the municipality/ provincial treasury’s mission for this project)</w:t>
      </w:r>
    </w:p>
    <w:p w:rsidR="0042440F" w:rsidRPr="00F03A34" w:rsidRDefault="0094611C" w:rsidP="0042440F">
      <w:pPr>
        <w:rPr>
          <w:rFonts w:ascii="Times New Roman" w:hAnsi="Times New Roman" w:cs="Times New Roman"/>
          <w:color w:val="0070C0"/>
        </w:rPr>
      </w:pPr>
      <w:r w:rsidRPr="00F03A34">
        <w:rPr>
          <w:i/>
          <w:iCs/>
          <w:color w:val="0070C0"/>
        </w:rPr>
        <w:t>“</w:t>
      </w:r>
      <w:r w:rsidR="0042440F" w:rsidRPr="00F03A34">
        <w:rPr>
          <w:i/>
          <w:iCs/>
          <w:color w:val="0070C0"/>
        </w:rPr>
        <w:t xml:space="preserve">To ensure that all </w:t>
      </w:r>
      <w:r w:rsidRPr="00F03A34">
        <w:rPr>
          <w:i/>
          <w:iCs/>
          <w:color w:val="0070C0"/>
        </w:rPr>
        <w:t>municipalities and municipal entities</w:t>
      </w:r>
      <w:r w:rsidR="0042440F" w:rsidRPr="00F03A34">
        <w:rPr>
          <w:i/>
          <w:iCs/>
          <w:color w:val="0070C0"/>
        </w:rPr>
        <w:t xml:space="preserve"> </w:t>
      </w:r>
      <w:r w:rsidR="00F03A34">
        <w:rPr>
          <w:i/>
          <w:iCs/>
          <w:color w:val="0070C0"/>
        </w:rPr>
        <w:t xml:space="preserve">in the province </w:t>
      </w:r>
      <w:r w:rsidR="005A0439" w:rsidRPr="00F03A34">
        <w:rPr>
          <w:i/>
          <w:iCs/>
          <w:color w:val="0070C0"/>
        </w:rPr>
        <w:t xml:space="preserve">are equipped to </w:t>
      </w:r>
      <w:r w:rsidR="0042440F" w:rsidRPr="00F03A34">
        <w:rPr>
          <w:i/>
          <w:iCs/>
          <w:color w:val="0070C0"/>
        </w:rPr>
        <w:t xml:space="preserve">successfully implement the Municipal Standard </w:t>
      </w:r>
      <w:r w:rsidR="00084AC9" w:rsidRPr="00F03A34">
        <w:rPr>
          <w:i/>
          <w:iCs/>
          <w:color w:val="0070C0"/>
        </w:rPr>
        <w:t>Chart of Accounts by 1</w:t>
      </w:r>
      <w:r w:rsidR="00F03A34">
        <w:rPr>
          <w:i/>
          <w:iCs/>
          <w:color w:val="0070C0"/>
        </w:rPr>
        <w:t xml:space="preserve"> November 2016</w:t>
      </w:r>
      <w:r w:rsidR="0042440F" w:rsidRPr="00F03A34">
        <w:rPr>
          <w:i/>
          <w:iCs/>
          <w:color w:val="0070C0"/>
        </w:rPr>
        <w:t xml:space="preserve">. To establish a consolidated and uniform </w:t>
      </w:r>
      <w:r w:rsidR="00F03A34">
        <w:rPr>
          <w:i/>
          <w:iCs/>
          <w:color w:val="0070C0"/>
        </w:rPr>
        <w:t xml:space="preserve">provincial </w:t>
      </w:r>
      <w:r w:rsidR="0042440F" w:rsidRPr="00F03A34">
        <w:rPr>
          <w:i/>
          <w:iCs/>
          <w:color w:val="0070C0"/>
        </w:rPr>
        <w:t>reporting framework and thereby reducing the burden of reporting required from Local Government.</w:t>
      </w:r>
      <w:r w:rsidRPr="00F03A34">
        <w:rPr>
          <w:i/>
          <w:iCs/>
          <w:color w:val="0070C0"/>
        </w:rPr>
        <w:t>”</w:t>
      </w:r>
    </w:p>
    <w:p w:rsidR="0042440F" w:rsidRDefault="0042440F" w:rsidP="00283448"/>
    <w:p w:rsidR="00E958FB" w:rsidRPr="00EB2469" w:rsidRDefault="00E958FB" w:rsidP="00283448">
      <w:pPr>
        <w:pStyle w:val="Heading1"/>
      </w:pPr>
      <w:bookmarkStart w:id="5" w:name="_Toc427582857"/>
      <w:r w:rsidRPr="00EB2469">
        <w:t>Definitions</w:t>
      </w:r>
      <w:bookmarkEnd w:id="5"/>
    </w:p>
    <w:p w:rsidR="00E958FB" w:rsidRDefault="00E958FB" w:rsidP="00283448">
      <w:r w:rsidRPr="00FF7395">
        <w:t xml:space="preserve">In order to ensure that all </w:t>
      </w:r>
      <w:r>
        <w:t xml:space="preserve">members of the </w:t>
      </w:r>
      <w:r w:rsidR="00F9635B" w:rsidRPr="008F697C">
        <w:rPr>
          <w:b/>
          <w:color w:val="0070C0"/>
        </w:rPr>
        <w:t>provincial treasury/ municipality</w:t>
      </w:r>
      <w:r w:rsidR="00F9635B">
        <w:t xml:space="preserve"> </w:t>
      </w:r>
      <w:r w:rsidR="00F9635B" w:rsidRPr="008F697C">
        <w:rPr>
          <w:b/>
          <w:i/>
          <w:color w:val="0070C0"/>
        </w:rPr>
        <w:t>(select one)</w:t>
      </w:r>
      <w:r w:rsidR="00F9635B">
        <w:rPr>
          <w:b/>
          <w:i/>
          <w:color w:val="0070C0"/>
        </w:rPr>
        <w:t xml:space="preserve"> </w:t>
      </w:r>
      <w:r>
        <w:t>mSCOA</w:t>
      </w:r>
      <w:r w:rsidR="005F236C">
        <w:t xml:space="preserve"> </w:t>
      </w:r>
      <w:r w:rsidR="00EB2469">
        <w:t>Project Team</w:t>
      </w:r>
      <w:r>
        <w:t xml:space="preserve"> and stakeholders associated with the implementation project or team </w:t>
      </w:r>
      <w:r w:rsidRPr="00FF7395">
        <w:t xml:space="preserve">have </w:t>
      </w:r>
      <w:r w:rsidR="00EC7683">
        <w:t>the same interpretation of the c</w:t>
      </w:r>
      <w:r w:rsidRPr="00FF7395">
        <w:t xml:space="preserve">ode of </w:t>
      </w:r>
      <w:r w:rsidR="00EC7683">
        <w:t>ethics</w:t>
      </w:r>
      <w:r w:rsidRPr="00FF7395">
        <w:t>, definitions</w:t>
      </w:r>
      <w:r>
        <w:t xml:space="preserve"> are provided below</w:t>
      </w:r>
      <w:r w:rsidR="00EC7683">
        <w:t>:</w:t>
      </w:r>
    </w:p>
    <w:p w:rsidR="00EC7683" w:rsidRDefault="00EC7683" w:rsidP="00283448">
      <w:pPr>
        <w:pStyle w:val="ListParagraph"/>
        <w:numPr>
          <w:ilvl w:val="0"/>
          <w:numId w:val="2"/>
        </w:numPr>
      </w:pPr>
      <w:r w:rsidRPr="00EC7683">
        <w:rPr>
          <w:b/>
        </w:rPr>
        <w:t xml:space="preserve">Integrity: </w:t>
      </w:r>
      <w:r w:rsidRPr="00CA42BF">
        <w:t>Moral soundness, an undivided or unbroken completeness or totality with nothing wan</w:t>
      </w:r>
      <w:r>
        <w:t>ting;</w:t>
      </w:r>
    </w:p>
    <w:p w:rsidR="00EC7683" w:rsidRDefault="000A4DBD" w:rsidP="00283448">
      <w:pPr>
        <w:pStyle w:val="ListParagraph"/>
        <w:numPr>
          <w:ilvl w:val="0"/>
          <w:numId w:val="2"/>
        </w:numPr>
      </w:pPr>
      <w:r>
        <w:rPr>
          <w:b/>
        </w:rPr>
        <w:t xml:space="preserve">Honesty: </w:t>
      </w:r>
      <w:r>
        <w:t xml:space="preserve">The quality of being honest, </w:t>
      </w:r>
      <w:r w:rsidRPr="009257AE">
        <w:t>truthfulness, probity and freedom from corrupting influences</w:t>
      </w:r>
      <w:r>
        <w:t>;</w:t>
      </w:r>
    </w:p>
    <w:p w:rsidR="000A4DBD" w:rsidRDefault="000A4DBD" w:rsidP="00283448">
      <w:pPr>
        <w:pStyle w:val="ListParagraph"/>
        <w:numPr>
          <w:ilvl w:val="0"/>
          <w:numId w:val="2"/>
        </w:numPr>
      </w:pPr>
      <w:r w:rsidRPr="000A4DBD">
        <w:rPr>
          <w:b/>
        </w:rPr>
        <w:t>Transparency:</w:t>
      </w:r>
      <w:r w:rsidRPr="009663CD">
        <w:t xml:space="preserve">  The quality of being clear and transparent</w:t>
      </w:r>
      <w:r>
        <w:t>, openness, being direct and clear in all we do and how we communicate, no hidden agendas;</w:t>
      </w:r>
    </w:p>
    <w:p w:rsidR="000A4DBD" w:rsidRDefault="000A4DBD" w:rsidP="00283448">
      <w:pPr>
        <w:pStyle w:val="ListParagraph"/>
        <w:numPr>
          <w:ilvl w:val="0"/>
          <w:numId w:val="2"/>
        </w:numPr>
      </w:pPr>
      <w:r w:rsidRPr="000A4DBD">
        <w:rPr>
          <w:b/>
        </w:rPr>
        <w:t xml:space="preserve">Accountability: </w:t>
      </w:r>
      <w:r w:rsidRPr="009663CD">
        <w:t>Responsibility to someone or for some activity</w:t>
      </w:r>
      <w:r>
        <w:t>, accountable for personal actions and work to be delivered, meeting deadlines and due dates;</w:t>
      </w:r>
    </w:p>
    <w:p w:rsidR="000A4DBD" w:rsidRDefault="000A4DBD" w:rsidP="00283448">
      <w:pPr>
        <w:pStyle w:val="ListParagraph"/>
        <w:numPr>
          <w:ilvl w:val="0"/>
          <w:numId w:val="2"/>
        </w:numPr>
      </w:pPr>
      <w:r w:rsidRPr="000A4DBD">
        <w:rPr>
          <w:b/>
        </w:rPr>
        <w:t xml:space="preserve">Dedication:  </w:t>
      </w:r>
      <w:r>
        <w:t>A</w:t>
      </w:r>
      <w:r w:rsidRPr="00BA007A">
        <w:t xml:space="preserve">ct of binding yourself </w:t>
      </w:r>
      <w:r>
        <w:t>to some goal or purpose, committing ourselves to ensuring we pay attention to the needs of National Treasury, our clients, and our team;</w:t>
      </w:r>
    </w:p>
    <w:p w:rsidR="000A4DBD" w:rsidRPr="004C71ED" w:rsidRDefault="000A4DBD" w:rsidP="00283448">
      <w:pPr>
        <w:pStyle w:val="ListParagraph"/>
        <w:numPr>
          <w:ilvl w:val="0"/>
          <w:numId w:val="2"/>
        </w:numPr>
      </w:pPr>
      <w:r w:rsidRPr="004C71ED">
        <w:rPr>
          <w:b/>
        </w:rPr>
        <w:t xml:space="preserve">Excellence:  </w:t>
      </w:r>
      <w:r w:rsidRPr="004C71ED">
        <w:t>The quality of excelling, an outstanding feature, being committed to always doing our best, paying attention to quality and going the extra mile for National Treasury, our clients and other stakeholders, and team members;</w:t>
      </w:r>
    </w:p>
    <w:p w:rsidR="000A4DBD" w:rsidRPr="004C71ED" w:rsidRDefault="002930C8" w:rsidP="00283448">
      <w:pPr>
        <w:pStyle w:val="ListParagraph"/>
        <w:numPr>
          <w:ilvl w:val="0"/>
          <w:numId w:val="2"/>
        </w:numPr>
      </w:pPr>
      <w:r w:rsidRPr="004C71ED">
        <w:rPr>
          <w:b/>
        </w:rPr>
        <w:t>Loyalty:</w:t>
      </w:r>
      <w:r w:rsidR="004B0E05" w:rsidRPr="004C71ED">
        <w:rPr>
          <w:b/>
        </w:rPr>
        <w:t xml:space="preserve"> </w:t>
      </w:r>
      <w:r w:rsidRPr="004C71ED">
        <w:t>The act of binding yourself intellectually or emotionally to a course of action; and</w:t>
      </w:r>
    </w:p>
    <w:p w:rsidR="002930C8" w:rsidRDefault="002930C8" w:rsidP="00283448">
      <w:pPr>
        <w:pStyle w:val="ListParagraph"/>
        <w:numPr>
          <w:ilvl w:val="0"/>
          <w:numId w:val="2"/>
        </w:numPr>
      </w:pPr>
      <w:r w:rsidRPr="004C71ED">
        <w:rPr>
          <w:b/>
        </w:rPr>
        <w:t>Compassion:</w:t>
      </w:r>
      <w:r w:rsidR="004B0E05" w:rsidRPr="004C71ED">
        <w:rPr>
          <w:b/>
        </w:rPr>
        <w:t xml:space="preserve"> </w:t>
      </w:r>
      <w:r w:rsidRPr="004C71ED">
        <w:t>The humane quality of understanding the needs of others and wanting to do something</w:t>
      </w:r>
      <w:r>
        <w:t xml:space="preserve"> about it, treating people kindly and with respect and ensuring we pay attention to their needs.</w:t>
      </w:r>
    </w:p>
    <w:p w:rsidR="00FB6525" w:rsidRDefault="00FB6525" w:rsidP="00283448">
      <w:pPr>
        <w:pStyle w:val="ListParagraph"/>
        <w:numPr>
          <w:ilvl w:val="0"/>
          <w:numId w:val="2"/>
        </w:numPr>
      </w:pPr>
      <w:r>
        <w:rPr>
          <w:b/>
        </w:rPr>
        <w:t>Independence:</w:t>
      </w:r>
      <w:r>
        <w:t xml:space="preserve">  To act and to be seen independent from service providers, unbiased to any other instit</w:t>
      </w:r>
      <w:r w:rsidR="005F236C">
        <w:t>ut</w:t>
      </w:r>
      <w:r>
        <w:t>ion, body or personal interest</w:t>
      </w:r>
    </w:p>
    <w:p w:rsidR="00FB6525" w:rsidRDefault="00FB6525" w:rsidP="00283448">
      <w:pPr>
        <w:pStyle w:val="ListParagraph"/>
        <w:numPr>
          <w:ilvl w:val="0"/>
          <w:numId w:val="2"/>
        </w:numPr>
      </w:pPr>
      <w:r>
        <w:rPr>
          <w:b/>
        </w:rPr>
        <w:t>Objectivity:</w:t>
      </w:r>
      <w:r>
        <w:t xml:space="preserve">  </w:t>
      </w:r>
      <w:r>
        <w:rPr>
          <w:rStyle w:val="st1"/>
          <w:color w:val="545454"/>
        </w:rPr>
        <w:t xml:space="preserve">state or quality of being true even outside of a subject's individual biases, interpretations, feelings, and imaginings in the context of act, opinions </w:t>
      </w:r>
      <w:r>
        <w:rPr>
          <w:rStyle w:val="st1"/>
          <w:color w:val="545454"/>
        </w:rPr>
        <w:lastRenderedPageBreak/>
        <w:t>and positions.</w:t>
      </w:r>
    </w:p>
    <w:p w:rsidR="002930C8" w:rsidRPr="00EB2469" w:rsidRDefault="002930C8" w:rsidP="00283448">
      <w:pPr>
        <w:pStyle w:val="Heading1"/>
      </w:pPr>
      <w:bookmarkStart w:id="6" w:name="_Toc427582858"/>
      <w:r w:rsidRPr="00EB2469">
        <w:t>Application</w:t>
      </w:r>
      <w:bookmarkEnd w:id="6"/>
    </w:p>
    <w:p w:rsidR="002930C8" w:rsidRDefault="002930C8" w:rsidP="00283448">
      <w:r>
        <w:t xml:space="preserve">This code of ethics applies </w:t>
      </w:r>
      <w:r w:rsidR="00EB2469">
        <w:t xml:space="preserve">to an individual </w:t>
      </w:r>
      <w:r>
        <w:t xml:space="preserve">upon assignment or appointment to the </w:t>
      </w:r>
      <w:r w:rsidR="00F9635B" w:rsidRPr="008F697C">
        <w:rPr>
          <w:b/>
          <w:color w:val="0070C0"/>
        </w:rPr>
        <w:t>provincial treasury/ municipality</w:t>
      </w:r>
      <w:r w:rsidR="00F9635B">
        <w:t xml:space="preserve"> </w:t>
      </w:r>
      <w:r w:rsidR="00F9635B" w:rsidRPr="008F697C">
        <w:rPr>
          <w:b/>
          <w:i/>
          <w:color w:val="0070C0"/>
        </w:rPr>
        <w:t>(select one)</w:t>
      </w:r>
      <w:r w:rsidR="00F9635B">
        <w:rPr>
          <w:b/>
          <w:i/>
          <w:color w:val="0070C0"/>
        </w:rPr>
        <w:t xml:space="preserve"> </w:t>
      </w:r>
      <w:r>
        <w:t>mSCOA</w:t>
      </w:r>
      <w:r w:rsidR="00FB6525">
        <w:t xml:space="preserve"> </w:t>
      </w:r>
      <w:r w:rsidR="00EB2469">
        <w:t>Project Team</w:t>
      </w:r>
      <w:r>
        <w:t xml:space="preserve">, or participation in the project in a way that suggests association with the team or </w:t>
      </w:r>
      <w:r w:rsidR="00F9635B" w:rsidRPr="008F697C">
        <w:rPr>
          <w:b/>
          <w:color w:val="0070C0"/>
        </w:rPr>
        <w:t>provincial treasury/ municipality</w:t>
      </w:r>
      <w:r w:rsidR="00F9635B">
        <w:t xml:space="preserve"> </w:t>
      </w:r>
      <w:r w:rsidR="00F9635B" w:rsidRPr="008F697C">
        <w:rPr>
          <w:b/>
          <w:i/>
          <w:color w:val="0070C0"/>
        </w:rPr>
        <w:t>(select one)</w:t>
      </w:r>
      <w:r w:rsidRPr="00F264DC">
        <w:t xml:space="preserve">, including persons and institutions involved with the delivery of </w:t>
      </w:r>
      <w:r>
        <w:t xml:space="preserve">mSCOA related </w:t>
      </w:r>
      <w:r w:rsidRPr="00F264DC">
        <w:t>business services such as consultants, contractors</w:t>
      </w:r>
      <w:r>
        <w:t xml:space="preserve">, </w:t>
      </w:r>
      <w:r w:rsidRPr="00F264DC">
        <w:t>suppliers a</w:t>
      </w:r>
      <w:r>
        <w:t xml:space="preserve">nd vendors representing the mSCOA team or </w:t>
      </w:r>
      <w:r w:rsidR="00F9635B" w:rsidRPr="008F697C">
        <w:rPr>
          <w:b/>
          <w:color w:val="0070C0"/>
        </w:rPr>
        <w:t>provincial treasury/ municipality</w:t>
      </w:r>
      <w:r w:rsidR="00F9635B">
        <w:t xml:space="preserve"> </w:t>
      </w:r>
      <w:r w:rsidR="00F9635B" w:rsidRPr="008F697C">
        <w:rPr>
          <w:b/>
          <w:i/>
          <w:color w:val="0070C0"/>
        </w:rPr>
        <w:t>(select one)</w:t>
      </w:r>
      <w:r>
        <w:t>.</w:t>
      </w:r>
    </w:p>
    <w:p w:rsidR="000903FC" w:rsidRDefault="000903FC" w:rsidP="00283448"/>
    <w:p w:rsidR="00E958FB" w:rsidRDefault="00E844DF" w:rsidP="00283448">
      <w:r w:rsidRPr="008F697C">
        <w:rPr>
          <w:b/>
          <w:color w:val="0070C0"/>
        </w:rPr>
        <w:t>provincial treasury/ municipality</w:t>
      </w:r>
      <w:r>
        <w:t xml:space="preserve"> </w:t>
      </w:r>
      <w:r w:rsidRPr="008F697C">
        <w:rPr>
          <w:b/>
          <w:i/>
          <w:color w:val="0070C0"/>
        </w:rPr>
        <w:t>(select one)</w:t>
      </w:r>
      <w:r>
        <w:rPr>
          <w:b/>
          <w:i/>
          <w:color w:val="0070C0"/>
        </w:rPr>
        <w:t xml:space="preserve"> </w:t>
      </w:r>
      <w:r w:rsidR="002930C8">
        <w:t>mSCOA</w:t>
      </w:r>
      <w:r w:rsidR="00FB6525">
        <w:t xml:space="preserve"> </w:t>
      </w:r>
      <w:r w:rsidR="000903FC">
        <w:t xml:space="preserve">Project Team </w:t>
      </w:r>
      <w:r w:rsidR="002930C8">
        <w:t xml:space="preserve">members, and stakeholders mentioned above, </w:t>
      </w:r>
      <w:r w:rsidR="002930C8" w:rsidRPr="00F264DC">
        <w:t>should be fully aware of the contents and implications of this code and should therefore act in accordance with the principles outlined under the code.</w:t>
      </w:r>
      <w:r w:rsidR="002930C8">
        <w:t xml:space="preserve"> These principles </w:t>
      </w:r>
      <w:r w:rsidR="002930C8" w:rsidRPr="00F264DC">
        <w:t xml:space="preserve">will be regularly </w:t>
      </w:r>
      <w:r w:rsidR="002930C8">
        <w:t>monitored and evaluated</w:t>
      </w:r>
      <w:r w:rsidR="002930C8" w:rsidRPr="00F264DC">
        <w:t xml:space="preserve"> to ensure continued improvement.</w:t>
      </w:r>
      <w:r>
        <w:t xml:space="preserve"> </w:t>
      </w:r>
      <w:r w:rsidR="002930C8" w:rsidRPr="00F264DC">
        <w:t xml:space="preserve">Any contraventions of this </w:t>
      </w:r>
      <w:r w:rsidR="002930C8">
        <w:t>c</w:t>
      </w:r>
      <w:r w:rsidR="002930C8" w:rsidRPr="00F264DC">
        <w:t xml:space="preserve">ode </w:t>
      </w:r>
      <w:r w:rsidR="002930C8">
        <w:t xml:space="preserve">of ethics </w:t>
      </w:r>
      <w:r w:rsidR="002930C8" w:rsidRPr="00F264DC">
        <w:t>will be addressed through</w:t>
      </w:r>
      <w:r w:rsidR="002930C8">
        <w:t xml:space="preserve"> the mSCOA Project Manager and the mSCOA Project Sponsor, as deemed appropriate.</w:t>
      </w:r>
    </w:p>
    <w:p w:rsidR="000903FC" w:rsidRDefault="000903FC" w:rsidP="00283448"/>
    <w:p w:rsidR="00084AC9" w:rsidRDefault="00084AC9" w:rsidP="00283448">
      <w:r>
        <w:t>Although</w:t>
      </w:r>
      <w:r w:rsidR="00A354E4">
        <w:t xml:space="preserve"> a</w:t>
      </w:r>
      <w:r w:rsidR="00E958FB" w:rsidRPr="00F264DC">
        <w:t xml:space="preserve">n acceptance of </w:t>
      </w:r>
      <w:r w:rsidR="002930C8">
        <w:t xml:space="preserve">assignment/ participation/ </w:t>
      </w:r>
      <w:r w:rsidR="00E958FB" w:rsidRPr="00F264DC">
        <w:t xml:space="preserve">employment with </w:t>
      </w:r>
      <w:r w:rsidR="002930C8">
        <w:t xml:space="preserve">the </w:t>
      </w:r>
      <w:r w:rsidR="00E844DF" w:rsidRPr="008F697C">
        <w:rPr>
          <w:b/>
          <w:color w:val="0070C0"/>
        </w:rPr>
        <w:t>provincial treasury/ municipality</w:t>
      </w:r>
      <w:r w:rsidR="00E844DF">
        <w:t xml:space="preserve"> </w:t>
      </w:r>
      <w:r w:rsidR="00E844DF" w:rsidRPr="008F697C">
        <w:rPr>
          <w:b/>
          <w:i/>
          <w:color w:val="0070C0"/>
        </w:rPr>
        <w:t>(select one)</w:t>
      </w:r>
      <w:r w:rsidR="00E844DF">
        <w:rPr>
          <w:b/>
          <w:i/>
          <w:color w:val="0070C0"/>
        </w:rPr>
        <w:t xml:space="preserve"> </w:t>
      </w:r>
      <w:r w:rsidR="002930C8">
        <w:t>mSCOA</w:t>
      </w:r>
      <w:r w:rsidR="00FB6525">
        <w:t xml:space="preserve"> </w:t>
      </w:r>
      <w:r w:rsidR="000903FC">
        <w:t>Project Team</w:t>
      </w:r>
      <w:r w:rsidR="00A354E4">
        <w:t xml:space="preserve"> </w:t>
      </w:r>
      <w:r w:rsidR="00E958FB" w:rsidRPr="00F264DC">
        <w:t>is deemed to be</w:t>
      </w:r>
      <w:r>
        <w:t>:</w:t>
      </w:r>
    </w:p>
    <w:p w:rsidR="00084AC9" w:rsidRDefault="00E958FB" w:rsidP="0094611C">
      <w:pPr>
        <w:pStyle w:val="ListParagraph"/>
        <w:numPr>
          <w:ilvl w:val="0"/>
          <w:numId w:val="9"/>
        </w:numPr>
      </w:pPr>
      <w:r w:rsidRPr="00F264DC">
        <w:t>an acceptance of the principles set out in this code</w:t>
      </w:r>
      <w:r w:rsidR="002428C9">
        <w:t xml:space="preserve"> of ethics</w:t>
      </w:r>
      <w:r w:rsidR="00084AC9">
        <w:t>;</w:t>
      </w:r>
      <w:r w:rsidR="00E844DF">
        <w:t xml:space="preserve"> </w:t>
      </w:r>
      <w:r w:rsidR="00084AC9">
        <w:t>and</w:t>
      </w:r>
    </w:p>
    <w:p w:rsidR="00084AC9" w:rsidRDefault="002428C9" w:rsidP="0094611C">
      <w:pPr>
        <w:pStyle w:val="ListParagraph"/>
        <w:numPr>
          <w:ilvl w:val="0"/>
          <w:numId w:val="9"/>
        </w:numPr>
      </w:pPr>
      <w:r>
        <w:t>subjection to the oversight of the mSCOA Project Management and mSCOA Project Sponsor.</w:t>
      </w:r>
      <w:r w:rsidR="00084AC9" w:rsidRPr="00084AC9">
        <w:t xml:space="preserve"> </w:t>
      </w:r>
    </w:p>
    <w:p w:rsidR="00E958FB" w:rsidRDefault="00084AC9">
      <w:r>
        <w:t xml:space="preserve">Each mSCOA Project Team member is expected to sign this Code of Ethics as acceptance of its terms.  </w:t>
      </w:r>
    </w:p>
    <w:p w:rsidR="002428C9" w:rsidRPr="000903FC" w:rsidRDefault="00072AEF" w:rsidP="00283448">
      <w:pPr>
        <w:pStyle w:val="Heading1"/>
      </w:pPr>
      <w:bookmarkStart w:id="7" w:name="_Toc427582859"/>
      <w:r w:rsidRPr="000903FC">
        <w:t>Standards for Ethical Conduct</w:t>
      </w:r>
      <w:bookmarkEnd w:id="7"/>
    </w:p>
    <w:p w:rsidR="00072AEF" w:rsidRDefault="00072AEF" w:rsidP="00283448">
      <w:r>
        <w:t xml:space="preserve">Members of the </w:t>
      </w:r>
      <w:r w:rsidR="00E844DF" w:rsidRPr="008F697C">
        <w:rPr>
          <w:b/>
          <w:color w:val="0070C0"/>
        </w:rPr>
        <w:t>provincial treasury/ municipality</w:t>
      </w:r>
      <w:r w:rsidR="00E844DF">
        <w:t xml:space="preserve"> </w:t>
      </w:r>
      <w:r w:rsidR="00E844DF" w:rsidRPr="008F697C">
        <w:rPr>
          <w:b/>
          <w:i/>
          <w:color w:val="0070C0"/>
        </w:rPr>
        <w:t>(select one)</w:t>
      </w:r>
      <w:r>
        <w:t xml:space="preserve"> mSCOA</w:t>
      </w:r>
      <w:r w:rsidR="00FB6525">
        <w:t xml:space="preserve"> </w:t>
      </w:r>
      <w:r w:rsidR="000903FC">
        <w:t>Project Team</w:t>
      </w:r>
      <w:r>
        <w:t xml:space="preserve"> must discharge their duties professionally, with due diligence</w:t>
      </w:r>
      <w:r w:rsidR="00142242">
        <w:t>, excellence,</w:t>
      </w:r>
      <w:r>
        <w:t xml:space="preserve"> efficiency to the best of their abilities,</w:t>
      </w:r>
      <w:r w:rsidR="00142242">
        <w:t xml:space="preserve"> and compassion</w:t>
      </w:r>
      <w:r>
        <w:t xml:space="preserve"> and must at all times maintain an attitude </w:t>
      </w:r>
      <w:r>
        <w:lastRenderedPageBreak/>
        <w:t xml:space="preserve">consistent with the best interests of </w:t>
      </w:r>
      <w:r w:rsidR="009D798D">
        <w:t xml:space="preserve">and loyal to the </w:t>
      </w:r>
      <w:r w:rsidR="00E844DF" w:rsidRPr="008F697C">
        <w:rPr>
          <w:b/>
          <w:color w:val="0070C0"/>
        </w:rPr>
        <w:t>provincial treasury/ municipality</w:t>
      </w:r>
      <w:r w:rsidR="00E844DF">
        <w:t xml:space="preserve"> </w:t>
      </w:r>
      <w:r w:rsidR="00E844DF" w:rsidRPr="008F697C">
        <w:rPr>
          <w:b/>
          <w:i/>
          <w:color w:val="0070C0"/>
        </w:rPr>
        <w:t>(select one)</w:t>
      </w:r>
      <w:r>
        <w:t xml:space="preserve">, the </w:t>
      </w:r>
      <w:r w:rsidR="00E844DF" w:rsidRPr="008F697C">
        <w:rPr>
          <w:b/>
          <w:color w:val="0070C0"/>
        </w:rPr>
        <w:t>provincial treasury/ municipality</w:t>
      </w:r>
      <w:r w:rsidR="00E844DF">
        <w:t xml:space="preserve"> </w:t>
      </w:r>
      <w:r w:rsidR="00E844DF" w:rsidRPr="008F697C">
        <w:rPr>
          <w:b/>
          <w:i/>
          <w:color w:val="0070C0"/>
        </w:rPr>
        <w:t>(select one)</w:t>
      </w:r>
      <w:r w:rsidR="00E844DF">
        <w:rPr>
          <w:b/>
          <w:i/>
          <w:color w:val="0070C0"/>
        </w:rPr>
        <w:t xml:space="preserve"> </w:t>
      </w:r>
      <w:r>
        <w:t>mSCOA</w:t>
      </w:r>
      <w:r w:rsidR="000903FC">
        <w:t xml:space="preserve"> Project Team</w:t>
      </w:r>
      <w:r>
        <w:t>, clients and other stakeholders.</w:t>
      </w:r>
    </w:p>
    <w:p w:rsidR="000903FC" w:rsidRDefault="000903FC" w:rsidP="00283448"/>
    <w:p w:rsidR="00072AEF" w:rsidRDefault="00072AEF" w:rsidP="00283448">
      <w:r>
        <w:t xml:space="preserve">Team members should follow the lead of every work stream in aspects related to a specific function or work stream, maintain a professional competence including awareness and knowledge of developments of mSCOA as the project unfolds, and respect the views and opinions of the members of the </w:t>
      </w:r>
      <w:r w:rsidR="00D139AD">
        <w:t>team:</w:t>
      </w:r>
    </w:p>
    <w:p w:rsidR="00D139AD" w:rsidRDefault="00D139AD" w:rsidP="00283448">
      <w:pPr>
        <w:pStyle w:val="ListParagraph"/>
        <w:numPr>
          <w:ilvl w:val="0"/>
          <w:numId w:val="4"/>
        </w:numPr>
      </w:pPr>
      <w:r>
        <w:t xml:space="preserve">Team members should act </w:t>
      </w:r>
      <w:r w:rsidR="0072677F">
        <w:t xml:space="preserve">fair and impartial, </w:t>
      </w:r>
      <w:r>
        <w:t xml:space="preserve">without allowing themselves to be influenced </w:t>
      </w:r>
      <w:r w:rsidR="00CE2FAC">
        <w:t>by personal interests, relationships or pressure from other parties/ stakeholders external to the mSCOA implementation project;</w:t>
      </w:r>
    </w:p>
    <w:p w:rsidR="0072677F" w:rsidRDefault="0072677F" w:rsidP="0072677F">
      <w:pPr>
        <w:pStyle w:val="ListParagraph"/>
        <w:numPr>
          <w:ilvl w:val="0"/>
          <w:numId w:val="4"/>
        </w:numPr>
      </w:pPr>
      <w:r>
        <w:t>Team members should act with dedication, honesty and integrity and be open and transparent in dealing with other Project Team members, clients and other stakeholders.</w:t>
      </w:r>
    </w:p>
    <w:p w:rsidR="00CE2FAC" w:rsidRDefault="00CE2FAC" w:rsidP="00283448">
      <w:pPr>
        <w:pStyle w:val="ListParagraph"/>
        <w:numPr>
          <w:ilvl w:val="0"/>
          <w:numId w:val="4"/>
        </w:numPr>
      </w:pPr>
      <w:r>
        <w:t xml:space="preserve">Team members should </w:t>
      </w:r>
      <w:r w:rsidR="0072677F">
        <w:t xml:space="preserve">act in a professional and courteous manner including,  </w:t>
      </w:r>
      <w:r>
        <w:t>strive to attend all meeting</w:t>
      </w:r>
      <w:r w:rsidR="003C2176">
        <w:t>s, provide apologies to chairmperson(s)</w:t>
      </w:r>
      <w:r>
        <w:t xml:space="preserve"> for unavoidable absences, and diligently prepare for and participate in the proceedings; and</w:t>
      </w:r>
    </w:p>
    <w:p w:rsidR="00CE2FAC" w:rsidRDefault="00CE2FAC" w:rsidP="00283448">
      <w:pPr>
        <w:pStyle w:val="ListParagraph"/>
        <w:numPr>
          <w:ilvl w:val="0"/>
          <w:numId w:val="4"/>
        </w:numPr>
      </w:pPr>
      <w:r>
        <w:t>Team members should submit required documentation in good time to allow for review and comments, as well as provide same when called on to do so.</w:t>
      </w:r>
    </w:p>
    <w:p w:rsidR="00A23BF3" w:rsidRDefault="00A23BF3" w:rsidP="00283448"/>
    <w:p w:rsidR="00377BC4" w:rsidRPr="00377BC4" w:rsidRDefault="00377BC4" w:rsidP="00283448">
      <w:pPr>
        <w:pStyle w:val="Heading2"/>
      </w:pPr>
      <w:bookmarkStart w:id="8" w:name="_Toc427582860"/>
      <w:r w:rsidRPr="00377BC4">
        <w:t>7.</w:t>
      </w:r>
      <w:r w:rsidRPr="00D777CA">
        <w:rPr>
          <w:rFonts w:eastAsiaTheme="majorEastAsia"/>
          <w:bCs/>
          <w:color w:val="000000" w:themeColor="text1"/>
          <w:szCs w:val="28"/>
        </w:rPr>
        <w:t>1 Compliance with Laws and Regulations</w:t>
      </w:r>
      <w:bookmarkEnd w:id="8"/>
    </w:p>
    <w:p w:rsidR="00377BC4" w:rsidRDefault="00377BC4" w:rsidP="00283448">
      <w:r>
        <w:t xml:space="preserve">The mSCOA implementation team and all </w:t>
      </w:r>
      <w:r w:rsidRPr="00F264DC">
        <w:t xml:space="preserve">those that </w:t>
      </w:r>
      <w:r>
        <w:t xml:space="preserve">represent </w:t>
      </w:r>
      <w:r w:rsidR="003C2176" w:rsidRPr="008F697C">
        <w:rPr>
          <w:b/>
          <w:color w:val="0070C0"/>
        </w:rPr>
        <w:t>provincial treasury/ municipality</w:t>
      </w:r>
      <w:r w:rsidR="003C2176">
        <w:t xml:space="preserve"> </w:t>
      </w:r>
      <w:r w:rsidR="003C2176" w:rsidRPr="008F697C">
        <w:rPr>
          <w:b/>
          <w:i/>
          <w:color w:val="0070C0"/>
        </w:rPr>
        <w:t>(select one)</w:t>
      </w:r>
      <w:r>
        <w:t xml:space="preserve"> or the team, </w:t>
      </w:r>
      <w:r w:rsidRPr="00F264DC">
        <w:t xml:space="preserve">will comply fully with the letter and spirit of the laws </w:t>
      </w:r>
      <w:r>
        <w:t xml:space="preserve">and regulations </w:t>
      </w:r>
      <w:r w:rsidRPr="00F264DC">
        <w:t xml:space="preserve">of </w:t>
      </w:r>
      <w:r>
        <w:t>the</w:t>
      </w:r>
      <w:r w:rsidR="003C2176">
        <w:t xml:space="preserve"> </w:t>
      </w:r>
      <w:r w:rsidRPr="00F264DC">
        <w:t>country</w:t>
      </w:r>
      <w:r>
        <w:t>, whilst</w:t>
      </w:r>
      <w:r w:rsidR="003C2176">
        <w:t xml:space="preserve"> </w:t>
      </w:r>
      <w:r w:rsidR="005F7DEF">
        <w:t>adheri</w:t>
      </w:r>
      <w:r>
        <w:t>ng</w:t>
      </w:r>
      <w:r w:rsidRPr="00F264DC">
        <w:t xml:space="preserve"> strictly to best business practice in every area of its activity</w:t>
      </w:r>
      <w:r>
        <w:t>, and a</w:t>
      </w:r>
      <w:r w:rsidRPr="00F264DC">
        <w:t>ll professional codes that govern their conduct</w:t>
      </w:r>
      <w:r>
        <w:t>.</w:t>
      </w:r>
    </w:p>
    <w:p w:rsidR="00377BC4" w:rsidRDefault="00377BC4" w:rsidP="00283448"/>
    <w:p w:rsidR="00377BC4" w:rsidRPr="00D777CA" w:rsidRDefault="00377BC4" w:rsidP="00283448">
      <w:pPr>
        <w:pStyle w:val="Heading2"/>
        <w:rPr>
          <w:rFonts w:eastAsiaTheme="majorEastAsia"/>
          <w:bCs/>
          <w:color w:val="000000" w:themeColor="text1"/>
          <w:szCs w:val="28"/>
        </w:rPr>
      </w:pPr>
      <w:bookmarkStart w:id="9" w:name="_Toc427582861"/>
      <w:r>
        <w:t>7.</w:t>
      </w:r>
      <w:r w:rsidRPr="00D777CA">
        <w:rPr>
          <w:rFonts w:eastAsiaTheme="majorEastAsia"/>
          <w:bCs/>
          <w:color w:val="000000" w:themeColor="text1"/>
          <w:szCs w:val="28"/>
        </w:rPr>
        <w:t>2 Conflicts of Interest</w:t>
      </w:r>
      <w:bookmarkEnd w:id="9"/>
    </w:p>
    <w:p w:rsidR="00377BC4" w:rsidRDefault="00377BC4" w:rsidP="00283448">
      <w:r w:rsidRPr="00F264DC">
        <w:t xml:space="preserve">Conflicts of interest between </w:t>
      </w:r>
      <w:r>
        <w:t xml:space="preserve">official </w:t>
      </w:r>
      <w:r w:rsidRPr="00F264DC">
        <w:t xml:space="preserve">obligations </w:t>
      </w:r>
      <w:r>
        <w:t xml:space="preserve">and </w:t>
      </w:r>
      <w:r w:rsidRPr="00F264DC">
        <w:t xml:space="preserve">personal interests are among the most common types of ethical issues faced in </w:t>
      </w:r>
      <w:r w:rsidR="00224205">
        <w:t>bu</w:t>
      </w:r>
      <w:r w:rsidR="005F7DEF">
        <w:t>si</w:t>
      </w:r>
      <w:r w:rsidR="00224205">
        <w:t>ness</w:t>
      </w:r>
      <w:r w:rsidRPr="00F264DC">
        <w:t xml:space="preserve">. </w:t>
      </w:r>
      <w:r>
        <w:t xml:space="preserve"> The </w:t>
      </w:r>
      <w:r w:rsidR="003C2176" w:rsidRPr="008F697C">
        <w:rPr>
          <w:b/>
          <w:color w:val="0070C0"/>
        </w:rPr>
        <w:t>provincial treasury/ municipality</w:t>
      </w:r>
      <w:r w:rsidR="003C2176">
        <w:t xml:space="preserve"> </w:t>
      </w:r>
      <w:r w:rsidR="003C2176" w:rsidRPr="008F697C">
        <w:rPr>
          <w:b/>
          <w:i/>
          <w:color w:val="0070C0"/>
        </w:rPr>
        <w:t>(select one)</w:t>
      </w:r>
      <w:r w:rsidR="003C2176">
        <w:rPr>
          <w:b/>
          <w:i/>
          <w:color w:val="0070C0"/>
        </w:rPr>
        <w:t xml:space="preserve"> </w:t>
      </w:r>
      <w:r>
        <w:t>mSCOA</w:t>
      </w:r>
      <w:r w:rsidR="00FB6525">
        <w:t xml:space="preserve"> </w:t>
      </w:r>
      <w:r w:rsidR="005F7DEF">
        <w:t>Project Team</w:t>
      </w:r>
      <w:r>
        <w:t xml:space="preserve"> and associated stakeholders </w:t>
      </w:r>
      <w:r w:rsidRPr="00F264DC">
        <w:t xml:space="preserve">share </w:t>
      </w:r>
      <w:r w:rsidRPr="00F264DC">
        <w:lastRenderedPageBreak/>
        <w:t xml:space="preserve">the responsibility for </w:t>
      </w:r>
      <w:r>
        <w:t xml:space="preserve">keeping </w:t>
      </w:r>
      <w:r w:rsidR="003C2176" w:rsidRPr="008F697C">
        <w:rPr>
          <w:b/>
          <w:color w:val="0070C0"/>
        </w:rPr>
        <w:t>provincial treasury/ municipality</w:t>
      </w:r>
      <w:r w:rsidR="003C2176">
        <w:t xml:space="preserve"> </w:t>
      </w:r>
      <w:r w:rsidR="003C2176" w:rsidRPr="008F697C">
        <w:rPr>
          <w:b/>
          <w:i/>
          <w:color w:val="0070C0"/>
        </w:rPr>
        <w:t>(select one)</w:t>
      </w:r>
      <w:r w:rsidR="003C2176">
        <w:rPr>
          <w:b/>
          <w:i/>
          <w:color w:val="0070C0"/>
        </w:rPr>
        <w:t xml:space="preserve"> </w:t>
      </w:r>
      <w:r>
        <w:t xml:space="preserve">and the team </w:t>
      </w:r>
      <w:r w:rsidRPr="00F264DC">
        <w:t>free of harm arising from real or perceived conflicts of interest</w:t>
      </w:r>
      <w:r>
        <w:t>.</w:t>
      </w:r>
    </w:p>
    <w:p w:rsidR="005F7DEF" w:rsidRDefault="005F7DEF" w:rsidP="00283448"/>
    <w:p w:rsidR="00377BC4" w:rsidRDefault="00377BC4" w:rsidP="00283448">
      <w:r>
        <w:t xml:space="preserve">In order to </w:t>
      </w:r>
      <w:r w:rsidRPr="00F264DC">
        <w:t xml:space="preserve">achieve this, all those </w:t>
      </w:r>
      <w:r>
        <w:t xml:space="preserve">involved or </w:t>
      </w:r>
      <w:r w:rsidRPr="00F264DC">
        <w:t xml:space="preserve">associated with </w:t>
      </w:r>
      <w:r>
        <w:t xml:space="preserve">the mSCOA implementation project </w:t>
      </w:r>
      <w:r w:rsidRPr="00F264DC">
        <w:t xml:space="preserve">or representing </w:t>
      </w:r>
      <w:r w:rsidR="003C2176" w:rsidRPr="008F697C">
        <w:rPr>
          <w:b/>
          <w:color w:val="0070C0"/>
        </w:rPr>
        <w:t>provincial treasury/ municipality</w:t>
      </w:r>
      <w:r w:rsidR="003C2176">
        <w:t xml:space="preserve"> </w:t>
      </w:r>
      <w:r w:rsidR="003C2176" w:rsidRPr="008F697C">
        <w:rPr>
          <w:b/>
          <w:i/>
          <w:color w:val="0070C0"/>
        </w:rPr>
        <w:t>(select one)</w:t>
      </w:r>
      <w:r>
        <w:t xml:space="preserve"> in this respect, </w:t>
      </w:r>
      <w:r w:rsidRPr="00F264DC">
        <w:t xml:space="preserve">will at all times conduct themselves in a manner that enhances the reputation of </w:t>
      </w:r>
      <w:r w:rsidR="003C2176" w:rsidRPr="008F697C">
        <w:rPr>
          <w:b/>
          <w:color w:val="0070C0"/>
        </w:rPr>
        <w:t>provincial treasury/ municipality</w:t>
      </w:r>
      <w:r w:rsidR="003C2176">
        <w:t xml:space="preserve"> </w:t>
      </w:r>
      <w:r w:rsidR="003C2176" w:rsidRPr="008F697C">
        <w:rPr>
          <w:b/>
          <w:i/>
          <w:color w:val="0070C0"/>
        </w:rPr>
        <w:t>(select one)</w:t>
      </w:r>
      <w:r w:rsidR="003C2176">
        <w:rPr>
          <w:b/>
          <w:i/>
          <w:color w:val="0070C0"/>
        </w:rPr>
        <w:t xml:space="preserve"> </w:t>
      </w:r>
      <w:r>
        <w:t>and the mSCOA implementation project</w:t>
      </w:r>
      <w:r w:rsidRPr="00F264DC">
        <w:t xml:space="preserve"> and shall not put themselves in a position that could lead to possible or perceived conflict</w:t>
      </w:r>
      <w:r>
        <w:t>s</w:t>
      </w:r>
      <w:r w:rsidRPr="00F264DC">
        <w:t xml:space="preserve"> of interest between the individual and </w:t>
      </w:r>
      <w:r w:rsidR="003C2176" w:rsidRPr="008F697C">
        <w:rPr>
          <w:b/>
          <w:color w:val="0070C0"/>
        </w:rPr>
        <w:t>provincial treasury/ municipality</w:t>
      </w:r>
      <w:r w:rsidR="003C2176">
        <w:t xml:space="preserve"> </w:t>
      </w:r>
      <w:r w:rsidR="003C2176" w:rsidRPr="008F697C">
        <w:rPr>
          <w:b/>
          <w:i/>
          <w:color w:val="0070C0"/>
        </w:rPr>
        <w:t>(select one)</w:t>
      </w:r>
      <w:r w:rsidR="003C2176">
        <w:rPr>
          <w:b/>
          <w:i/>
          <w:color w:val="0070C0"/>
        </w:rPr>
        <w:t xml:space="preserve"> </w:t>
      </w:r>
      <w:r>
        <w:t>or the mSCOA implementation project</w:t>
      </w:r>
      <w:r w:rsidRPr="00F264DC">
        <w:t xml:space="preserve">. Whenever a potential conflict arises, personal interests must yield to the best interests of </w:t>
      </w:r>
      <w:r w:rsidR="003C2176" w:rsidRPr="008F697C">
        <w:rPr>
          <w:b/>
          <w:color w:val="0070C0"/>
        </w:rPr>
        <w:t>provincial treasury/ municipality</w:t>
      </w:r>
      <w:r w:rsidR="003C2176">
        <w:t xml:space="preserve"> </w:t>
      </w:r>
      <w:r w:rsidR="003C2176" w:rsidRPr="008F697C">
        <w:rPr>
          <w:b/>
          <w:i/>
          <w:color w:val="0070C0"/>
        </w:rPr>
        <w:t>(select one)</w:t>
      </w:r>
      <w:r w:rsidR="003C2176">
        <w:rPr>
          <w:b/>
          <w:i/>
          <w:color w:val="0070C0"/>
        </w:rPr>
        <w:t xml:space="preserve"> </w:t>
      </w:r>
      <w:r w:rsidR="001A163D">
        <w:t>and</w:t>
      </w:r>
      <w:r>
        <w:t xml:space="preserve"> the mSCOA implementation project.</w:t>
      </w:r>
    </w:p>
    <w:p w:rsidR="001A163D" w:rsidRDefault="001A163D" w:rsidP="00283448"/>
    <w:p w:rsidR="00377BC4" w:rsidRDefault="0027185E" w:rsidP="00283448">
      <w:r>
        <w:t>Team members and associated stakeholders must not allow other direct or indirect relationships to affect in any way the conduct of their activities as it relates to their implementation of mSCOA and where such a position or situation arises, using sound judgement, should notify the mSCOA Project Manager or mSCOA Project Sponsor in writing, who will then advise on an appropriate course of action. This declaration should be made as soon as the matter arises and prior to any decisions or actions being taken by e</w:t>
      </w:r>
      <w:r w:rsidR="00224205">
        <w:t>i</w:t>
      </w:r>
      <w:r>
        <w:t xml:space="preserve">ther the mSCOA Project </w:t>
      </w:r>
      <w:r w:rsidR="00224205">
        <w:t>M</w:t>
      </w:r>
      <w:r>
        <w:t>anager or the mSCOA Project Sponsor to address the conflict of interest.</w:t>
      </w:r>
    </w:p>
    <w:p w:rsidR="00224205" w:rsidRDefault="00224205" w:rsidP="00283448"/>
    <w:p w:rsidR="0027185E" w:rsidRPr="00D777CA" w:rsidRDefault="00224205" w:rsidP="00283448">
      <w:pPr>
        <w:pStyle w:val="Heading2"/>
        <w:rPr>
          <w:rFonts w:eastAsiaTheme="majorEastAsia"/>
          <w:bCs/>
          <w:color w:val="000000" w:themeColor="text1"/>
          <w:szCs w:val="28"/>
        </w:rPr>
      </w:pPr>
      <w:bookmarkStart w:id="10" w:name="_Toc427582862"/>
      <w:r w:rsidRPr="00D777CA">
        <w:rPr>
          <w:rFonts w:eastAsiaTheme="majorEastAsia"/>
          <w:bCs/>
          <w:color w:val="000000" w:themeColor="text1"/>
          <w:szCs w:val="28"/>
        </w:rPr>
        <w:t>7.3 Gratuity and Entertainment</w:t>
      </w:r>
      <w:bookmarkEnd w:id="10"/>
    </w:p>
    <w:p w:rsidR="0027185E" w:rsidRDefault="00224205" w:rsidP="00283448">
      <w:r>
        <w:t xml:space="preserve">mSCOA implementation team members </w:t>
      </w:r>
      <w:r w:rsidRPr="00F264DC">
        <w:t>should avoid placing themselves under any financial, material or other obligation to outside individuals or organi</w:t>
      </w:r>
      <w:r>
        <w:t>s</w:t>
      </w:r>
      <w:r w:rsidRPr="00F264DC">
        <w:t>ations that may influence their performance of official duties or execution</w:t>
      </w:r>
      <w:r>
        <w:t xml:space="preserve"> of authority delegated to them</w:t>
      </w:r>
      <w:r w:rsidRPr="00F264DC">
        <w:t>.</w:t>
      </w:r>
    </w:p>
    <w:p w:rsidR="001A163D" w:rsidRDefault="001A163D" w:rsidP="00283448"/>
    <w:p w:rsidR="00224205" w:rsidRDefault="00224205" w:rsidP="00283448">
      <w:r w:rsidRPr="00F264DC">
        <w:t>A high premium is placed on a person's judgment in handling business related transactions with regards to gratifications</w:t>
      </w:r>
      <w:r>
        <w:t xml:space="preserve"> and therefore team members </w:t>
      </w:r>
      <w:r w:rsidRPr="00F264DC">
        <w:t xml:space="preserve">must exercise the utmost care and judgment in giving or receiving business related gifts, hospitality </w:t>
      </w:r>
      <w:r w:rsidRPr="00F264DC">
        <w:lastRenderedPageBreak/>
        <w:t>and favours</w:t>
      </w:r>
      <w:r>
        <w:t>.</w:t>
      </w:r>
    </w:p>
    <w:p w:rsidR="001A163D" w:rsidRDefault="001A163D" w:rsidP="00283448"/>
    <w:p w:rsidR="00224205" w:rsidRDefault="00224205" w:rsidP="00283448">
      <w:r>
        <w:t>Team members</w:t>
      </w:r>
      <w:r w:rsidRPr="00F264DC">
        <w:t xml:space="preserve"> should exercise particular caution </w:t>
      </w:r>
      <w:r>
        <w:t>with</w:t>
      </w:r>
      <w:r w:rsidRPr="00F264DC">
        <w:t xml:space="preserve"> regard to any offers of value, including hospitality, entertainment and gifts when negotiating or considering </w:t>
      </w:r>
      <w:r>
        <w:t xml:space="preserve">compliance, </w:t>
      </w:r>
      <w:r w:rsidRPr="00F264DC">
        <w:t xml:space="preserve">contracts and </w:t>
      </w:r>
      <w:r>
        <w:t xml:space="preserve">endorsements when </w:t>
      </w:r>
      <w:r w:rsidRPr="00F264DC">
        <w:t xml:space="preserve">they are in a position to influence, directly or indirectly, the outcome of a decision. It is important not to give </w:t>
      </w:r>
      <w:r w:rsidR="001A163D">
        <w:t xml:space="preserve">or be perceived to give </w:t>
      </w:r>
      <w:r w:rsidRPr="00F264DC">
        <w:t xml:space="preserve">any impression that there may be an improper connection between any gift or hospitality and business </w:t>
      </w:r>
      <w:r>
        <w:t>decisions</w:t>
      </w:r>
      <w:r w:rsidRPr="00F264DC">
        <w:t xml:space="preserve">. A golden rule here is disclosure. Ensuring </w:t>
      </w:r>
      <w:r>
        <w:t xml:space="preserve">that the mSCOA Project manager </w:t>
      </w:r>
      <w:r w:rsidR="002E1566">
        <w:t>and</w:t>
      </w:r>
      <w:r>
        <w:t xml:space="preserve"> the mSCOA Project Sponsor are</w:t>
      </w:r>
      <w:r w:rsidRPr="00F264DC">
        <w:t xml:space="preserve"> aware of all gifts of any significance ensures transparency and avoids any suggestion of </w:t>
      </w:r>
      <w:r>
        <w:t xml:space="preserve">a </w:t>
      </w:r>
      <w:r w:rsidRPr="00F264DC">
        <w:t>conflict of interest</w:t>
      </w:r>
      <w:r>
        <w:t>.</w:t>
      </w:r>
    </w:p>
    <w:p w:rsidR="00D96560" w:rsidRDefault="00D96560" w:rsidP="00283448"/>
    <w:p w:rsidR="00224205" w:rsidRDefault="00224205" w:rsidP="00283448">
      <w:r w:rsidRPr="00F264DC">
        <w:t>All gifts</w:t>
      </w:r>
      <w:r>
        <w:t>, hospitality</w:t>
      </w:r>
      <w:r w:rsidR="00FB6525">
        <w:t xml:space="preserve"> </w:t>
      </w:r>
      <w:r>
        <w:t>and/or favours</w:t>
      </w:r>
      <w:r w:rsidR="00FB6525">
        <w:t xml:space="preserve"> </w:t>
      </w:r>
      <w:r w:rsidRPr="00F264DC">
        <w:t xml:space="preserve">in excess of </w:t>
      </w:r>
      <w:r>
        <w:t>three hundred and fifty rand [</w:t>
      </w:r>
      <w:r w:rsidRPr="00F264DC">
        <w:t>R350</w:t>
      </w:r>
      <w:r>
        <w:t>]</w:t>
      </w:r>
      <w:r w:rsidRPr="00F264DC">
        <w:t xml:space="preserve"> in value must be declared</w:t>
      </w:r>
      <w:r w:rsidR="00095D08">
        <w:t xml:space="preserve"> </w:t>
      </w:r>
      <w:r w:rsidRPr="002E1566">
        <w:rPr>
          <w:u w:val="single"/>
        </w:rPr>
        <w:t>in writing</w:t>
      </w:r>
      <w:r w:rsidR="002E1566">
        <w:t xml:space="preserve"> as soon as possible once it occurred, by the individual to the mSCOA Project Manager and mSCOA Project Sponsor</w:t>
      </w:r>
      <w:r>
        <w:t>.</w:t>
      </w:r>
    </w:p>
    <w:p w:rsidR="00224205" w:rsidRDefault="00224205" w:rsidP="00283448"/>
    <w:p w:rsidR="00224205" w:rsidRDefault="00224205" w:rsidP="00283448">
      <w:pPr>
        <w:pStyle w:val="Heading2"/>
        <w:numPr>
          <w:ilvl w:val="1"/>
          <w:numId w:val="1"/>
        </w:numPr>
        <w:ind w:left="360" w:hanging="360"/>
      </w:pPr>
      <w:bookmarkStart w:id="11" w:name="_Toc427582863"/>
      <w:r>
        <w:t>Client Care and Confidentiality</w:t>
      </w:r>
      <w:bookmarkEnd w:id="11"/>
    </w:p>
    <w:p w:rsidR="00224205" w:rsidRDefault="006A1438" w:rsidP="00283448">
      <w:r>
        <w:t>Government, c</w:t>
      </w:r>
      <w:r w:rsidR="00224205" w:rsidRPr="00116045">
        <w:t>lient</w:t>
      </w:r>
      <w:r>
        <w:t xml:space="preserve"> and vendor</w:t>
      </w:r>
      <w:r w:rsidR="00224205" w:rsidRPr="00116045">
        <w:t xml:space="preserve"> information, which is not public information, will be treated as confidential </w:t>
      </w:r>
      <w:r w:rsidR="00A43115">
        <w:t xml:space="preserve">and as the intellectual property of the </w:t>
      </w:r>
      <w:r w:rsidR="00095D08" w:rsidRPr="008F697C">
        <w:rPr>
          <w:b/>
          <w:color w:val="0070C0"/>
        </w:rPr>
        <w:t>provincial treasury/ municipality</w:t>
      </w:r>
      <w:r w:rsidR="00095D08">
        <w:t xml:space="preserve"> </w:t>
      </w:r>
      <w:r w:rsidR="00095D08" w:rsidRPr="008F697C">
        <w:rPr>
          <w:b/>
          <w:i/>
          <w:color w:val="0070C0"/>
        </w:rPr>
        <w:t>(select one)</w:t>
      </w:r>
      <w:r w:rsidR="00095D08">
        <w:rPr>
          <w:b/>
          <w:i/>
          <w:color w:val="0070C0"/>
        </w:rPr>
        <w:t xml:space="preserve"> </w:t>
      </w:r>
      <w:r w:rsidR="00224205" w:rsidRPr="00116045">
        <w:t>and may only be made available to a Relevant Authority in terms of the Promotion of Access to Information Act, 2000, subject to the provisions of that Act</w:t>
      </w:r>
      <w:r>
        <w:t>:</w:t>
      </w:r>
    </w:p>
    <w:p w:rsidR="006A1438" w:rsidRDefault="006A1438" w:rsidP="00283448">
      <w:pPr>
        <w:pStyle w:val="ListParagraph"/>
        <w:numPr>
          <w:ilvl w:val="0"/>
          <w:numId w:val="3"/>
        </w:numPr>
      </w:pPr>
      <w:r>
        <w:t>Respect the obligation of confidentiality with regard to information received in the course of duty and continue to be bound by this obligation after termination of the mandate/ assignment/ appointment;</w:t>
      </w:r>
    </w:p>
    <w:p w:rsidR="006A1438" w:rsidRDefault="00B85218" w:rsidP="00283448">
      <w:pPr>
        <w:pStyle w:val="ListParagraph"/>
        <w:numPr>
          <w:ilvl w:val="0"/>
          <w:numId w:val="3"/>
        </w:numPr>
      </w:pPr>
      <w:r>
        <w:t>Do not disclose information and resolutions taken by the team to external parties, clients or service providers;</w:t>
      </w:r>
    </w:p>
    <w:p w:rsidR="00B85218" w:rsidRDefault="00B85218" w:rsidP="00283448">
      <w:pPr>
        <w:pStyle w:val="ListParagraph"/>
        <w:numPr>
          <w:ilvl w:val="0"/>
          <w:numId w:val="3"/>
        </w:numPr>
      </w:pPr>
      <w:r>
        <w:t xml:space="preserve">Do not use any information gained from being a </w:t>
      </w:r>
      <w:r w:rsidR="00095D08" w:rsidRPr="008F697C">
        <w:rPr>
          <w:b/>
          <w:color w:val="0070C0"/>
        </w:rPr>
        <w:t>provincial treasury/ municipality</w:t>
      </w:r>
      <w:r w:rsidR="00095D08">
        <w:t xml:space="preserve"> </w:t>
      </w:r>
      <w:r w:rsidR="00095D08" w:rsidRPr="008F697C">
        <w:rPr>
          <w:b/>
          <w:i/>
          <w:color w:val="0070C0"/>
        </w:rPr>
        <w:t>(select one)</w:t>
      </w:r>
      <w:r w:rsidR="00095D08">
        <w:rPr>
          <w:b/>
          <w:i/>
          <w:color w:val="0070C0"/>
        </w:rPr>
        <w:t xml:space="preserve"> </w:t>
      </w:r>
      <w:r>
        <w:t>mSCOA</w:t>
      </w:r>
      <w:r w:rsidR="006B658E">
        <w:t>Project Team</w:t>
      </w:r>
      <w:r>
        <w:t xml:space="preserve"> member to gain a personal advantage or advantage any family members/ friends or related parties;</w:t>
      </w:r>
    </w:p>
    <w:p w:rsidR="00B85218" w:rsidRDefault="00B85218" w:rsidP="00283448">
      <w:pPr>
        <w:pStyle w:val="ListParagraph"/>
        <w:numPr>
          <w:ilvl w:val="0"/>
          <w:numId w:val="3"/>
        </w:numPr>
      </w:pPr>
      <w:r>
        <w:t xml:space="preserve">Conduct all </w:t>
      </w:r>
      <w:r w:rsidRPr="009416E1">
        <w:t xml:space="preserve">dealings with </w:t>
      </w:r>
      <w:r>
        <w:t xml:space="preserve">external parties, </w:t>
      </w:r>
      <w:r w:rsidRPr="009416E1">
        <w:t xml:space="preserve">clients, suppliers, </w:t>
      </w:r>
      <w:r>
        <w:t xml:space="preserve">and other interested </w:t>
      </w:r>
      <w:r>
        <w:lastRenderedPageBreak/>
        <w:t>parties</w:t>
      </w:r>
      <w:r w:rsidRPr="009416E1">
        <w:t xml:space="preserve"> with transparent sourcing policies and ethical procurement practices</w:t>
      </w:r>
      <w:r w:rsidR="00D139AD">
        <w:t>; and</w:t>
      </w:r>
    </w:p>
    <w:p w:rsidR="00D139AD" w:rsidRDefault="006B658E" w:rsidP="00283448">
      <w:pPr>
        <w:pStyle w:val="ListParagraph"/>
        <w:numPr>
          <w:ilvl w:val="0"/>
          <w:numId w:val="3"/>
        </w:numPr>
      </w:pPr>
      <w:r>
        <w:t xml:space="preserve">Project </w:t>
      </w:r>
      <w:r w:rsidR="00D139AD">
        <w:t xml:space="preserve">Team members </w:t>
      </w:r>
      <w:r w:rsidR="00D139AD" w:rsidRPr="00851EA2">
        <w:t>may never intentionally misrepresent the truth</w:t>
      </w:r>
      <w:r w:rsidR="00D139AD">
        <w:t>; withhold the truth and/or material facts.</w:t>
      </w:r>
    </w:p>
    <w:p w:rsidR="00D139AD" w:rsidRDefault="00CE2FAC" w:rsidP="00283448">
      <w:pPr>
        <w:pStyle w:val="Heading1"/>
      </w:pPr>
      <w:bookmarkStart w:id="12" w:name="_Toc427582864"/>
      <w:r>
        <w:t>Monitoring, Administration and Review</w:t>
      </w:r>
      <w:bookmarkEnd w:id="12"/>
    </w:p>
    <w:p w:rsidR="00CE2FAC" w:rsidRPr="00CE2FAC" w:rsidRDefault="00CE2FAC" w:rsidP="00283448">
      <w:r>
        <w:t xml:space="preserve">The code of ethics, application and maintenance thereof will be monitored by the mSCOA Project Manager and mSCOA Project Sponsor, as applicable.  </w:t>
      </w:r>
    </w:p>
    <w:p w:rsidR="00224205" w:rsidRDefault="00CE2FAC" w:rsidP="00283448">
      <w:r w:rsidRPr="00F264DC">
        <w:t xml:space="preserve">This </w:t>
      </w:r>
      <w:r>
        <w:t>c</w:t>
      </w:r>
      <w:r w:rsidRPr="00F264DC">
        <w:t xml:space="preserve">ode will be reviewed </w:t>
      </w:r>
      <w:r>
        <w:t xml:space="preserve">regularly, at </w:t>
      </w:r>
      <w:r w:rsidR="00DF640E">
        <w:t xml:space="preserve">a </w:t>
      </w:r>
      <w:r>
        <w:t xml:space="preserve">minimum </w:t>
      </w:r>
      <w:r w:rsidRPr="00F264DC">
        <w:t xml:space="preserve">every </w:t>
      </w:r>
      <w:r>
        <w:t>six months,</w:t>
      </w:r>
      <w:r w:rsidRPr="00F264DC">
        <w:t xml:space="preserve"> to ensure it</w:t>
      </w:r>
      <w:r>
        <w:t>s</w:t>
      </w:r>
      <w:r w:rsidRPr="00F264DC">
        <w:t xml:space="preserve"> relevance and best practices</w:t>
      </w:r>
      <w:r>
        <w:t xml:space="preserve"> for the duration of the mSCOA implementation project.</w:t>
      </w:r>
    </w:p>
    <w:p w:rsidR="00FB6525" w:rsidRDefault="00FB6525" w:rsidP="00283448"/>
    <w:p w:rsidR="00FB6525" w:rsidRDefault="00FB6525" w:rsidP="00283448">
      <w:r>
        <w:t>Members attending Project Team Meeting and Technical Work Groups of any nature would be expected to sign a declaration of interest and confidentiality a</w:t>
      </w:r>
      <w:r w:rsidR="005F236C">
        <w:t>t</w:t>
      </w:r>
      <w:r>
        <w:t xml:space="preserve"> each meeting attended.  </w:t>
      </w:r>
      <w:r w:rsidR="00CD5634">
        <w:t xml:space="preserve">Invitees to meeting at the discretion of the Team Leader will be voluntary requested to follow suite </w:t>
      </w:r>
      <w:r w:rsidR="005F236C">
        <w:t xml:space="preserve">or </w:t>
      </w:r>
      <w:r w:rsidR="00CD5634">
        <w:t xml:space="preserve">either decline in writing.  </w:t>
      </w:r>
    </w:p>
    <w:p w:rsidR="0050556A" w:rsidRDefault="0050556A" w:rsidP="00283448">
      <w:pPr>
        <w:spacing w:before="120"/>
        <w:rPr>
          <w:sz w:val="28"/>
          <w:szCs w:val="28"/>
        </w:rPr>
      </w:pPr>
      <w:r>
        <w:rPr>
          <w:sz w:val="28"/>
          <w:szCs w:val="28"/>
        </w:rPr>
        <w:t xml:space="preserve">Approved and accepted by, the </w:t>
      </w:r>
      <w:r w:rsidR="00095D08" w:rsidRPr="008F697C">
        <w:rPr>
          <w:b/>
          <w:color w:val="0070C0"/>
        </w:rPr>
        <w:t>provincial treasury/ municipality</w:t>
      </w:r>
      <w:r w:rsidR="00095D08">
        <w:t xml:space="preserve"> </w:t>
      </w:r>
      <w:r w:rsidR="00095D08" w:rsidRPr="008F697C">
        <w:rPr>
          <w:b/>
          <w:i/>
          <w:color w:val="0070C0"/>
        </w:rPr>
        <w:t>(select one)</w:t>
      </w:r>
      <w:r w:rsidR="00095D08">
        <w:rPr>
          <w:b/>
          <w:i/>
          <w:color w:val="0070C0"/>
        </w:rPr>
        <w:t xml:space="preserve"> </w:t>
      </w:r>
      <w:r>
        <w:rPr>
          <w:sz w:val="28"/>
          <w:szCs w:val="28"/>
        </w:rPr>
        <w:t>mSCOA</w:t>
      </w:r>
      <w:r w:rsidR="00845F6F">
        <w:rPr>
          <w:sz w:val="28"/>
          <w:szCs w:val="28"/>
        </w:rPr>
        <w:t xml:space="preserve"> Project Team</w:t>
      </w:r>
      <w:r>
        <w:rPr>
          <w:sz w:val="28"/>
          <w:szCs w:val="28"/>
        </w:rPr>
        <w:t>:</w:t>
      </w:r>
    </w:p>
    <w:tbl>
      <w:tblPr>
        <w:tblStyle w:val="TableGrid"/>
        <w:tblW w:w="0" w:type="auto"/>
        <w:tblLook w:val="04A0" w:firstRow="1" w:lastRow="0" w:firstColumn="1" w:lastColumn="0" w:noHBand="0" w:noVBand="1"/>
      </w:tblPr>
      <w:tblGrid>
        <w:gridCol w:w="1413"/>
        <w:gridCol w:w="4596"/>
        <w:gridCol w:w="3341"/>
      </w:tblGrid>
      <w:tr w:rsidR="004C71ED" w:rsidTr="004C71ED">
        <w:tc>
          <w:tcPr>
            <w:tcW w:w="1413" w:type="dxa"/>
          </w:tcPr>
          <w:p w:rsidR="004C71ED" w:rsidRDefault="004C71ED" w:rsidP="00283448">
            <w:pPr>
              <w:spacing w:before="120"/>
              <w:rPr>
                <w:sz w:val="28"/>
                <w:szCs w:val="28"/>
              </w:rPr>
            </w:pPr>
            <w:r>
              <w:rPr>
                <w:sz w:val="28"/>
                <w:szCs w:val="28"/>
              </w:rPr>
              <w:t>Date</w:t>
            </w:r>
          </w:p>
        </w:tc>
        <w:tc>
          <w:tcPr>
            <w:tcW w:w="4596" w:type="dxa"/>
          </w:tcPr>
          <w:p w:rsidR="004C71ED" w:rsidRDefault="004C71ED" w:rsidP="00283448">
            <w:pPr>
              <w:spacing w:before="120"/>
              <w:rPr>
                <w:sz w:val="28"/>
                <w:szCs w:val="28"/>
              </w:rPr>
            </w:pPr>
            <w:r>
              <w:rPr>
                <w:sz w:val="28"/>
                <w:szCs w:val="28"/>
              </w:rPr>
              <w:t>Name</w:t>
            </w:r>
          </w:p>
        </w:tc>
        <w:tc>
          <w:tcPr>
            <w:tcW w:w="3341" w:type="dxa"/>
          </w:tcPr>
          <w:p w:rsidR="004C71ED" w:rsidRDefault="004C71ED" w:rsidP="00283448">
            <w:pPr>
              <w:spacing w:before="120"/>
              <w:rPr>
                <w:sz w:val="28"/>
                <w:szCs w:val="28"/>
              </w:rPr>
            </w:pPr>
            <w:r>
              <w:rPr>
                <w:sz w:val="28"/>
                <w:szCs w:val="28"/>
              </w:rPr>
              <w:t>Signature</w:t>
            </w:r>
          </w:p>
        </w:tc>
      </w:tr>
      <w:tr w:rsidR="004C71ED" w:rsidTr="004C71ED">
        <w:tc>
          <w:tcPr>
            <w:tcW w:w="1413" w:type="dxa"/>
          </w:tcPr>
          <w:p w:rsidR="004C71ED" w:rsidRDefault="004C71ED" w:rsidP="00283448">
            <w:pPr>
              <w:spacing w:before="120"/>
              <w:rPr>
                <w:sz w:val="28"/>
                <w:szCs w:val="28"/>
              </w:rPr>
            </w:pPr>
          </w:p>
        </w:tc>
        <w:tc>
          <w:tcPr>
            <w:tcW w:w="4596" w:type="dxa"/>
          </w:tcPr>
          <w:p w:rsidR="004C71ED" w:rsidRDefault="004C71ED" w:rsidP="00283448">
            <w:pPr>
              <w:spacing w:before="120"/>
              <w:rPr>
                <w:sz w:val="28"/>
                <w:szCs w:val="28"/>
              </w:rPr>
            </w:pPr>
          </w:p>
        </w:tc>
        <w:tc>
          <w:tcPr>
            <w:tcW w:w="3341" w:type="dxa"/>
          </w:tcPr>
          <w:p w:rsidR="004C71ED" w:rsidRDefault="004C71ED" w:rsidP="00283448">
            <w:pPr>
              <w:spacing w:before="120"/>
              <w:rPr>
                <w:sz w:val="28"/>
                <w:szCs w:val="28"/>
              </w:rPr>
            </w:pPr>
          </w:p>
        </w:tc>
      </w:tr>
      <w:tr w:rsidR="004C71ED" w:rsidTr="004C71ED">
        <w:tc>
          <w:tcPr>
            <w:tcW w:w="1413" w:type="dxa"/>
          </w:tcPr>
          <w:p w:rsidR="004C71ED" w:rsidRDefault="004C71ED" w:rsidP="00283448">
            <w:pPr>
              <w:spacing w:before="120"/>
              <w:rPr>
                <w:sz w:val="28"/>
                <w:szCs w:val="28"/>
              </w:rPr>
            </w:pPr>
          </w:p>
        </w:tc>
        <w:tc>
          <w:tcPr>
            <w:tcW w:w="4596" w:type="dxa"/>
          </w:tcPr>
          <w:p w:rsidR="004C71ED" w:rsidRDefault="004C71ED" w:rsidP="00283448">
            <w:pPr>
              <w:spacing w:before="120"/>
              <w:rPr>
                <w:sz w:val="28"/>
                <w:szCs w:val="28"/>
              </w:rPr>
            </w:pPr>
          </w:p>
        </w:tc>
        <w:tc>
          <w:tcPr>
            <w:tcW w:w="3341" w:type="dxa"/>
          </w:tcPr>
          <w:p w:rsidR="004C71ED" w:rsidRDefault="004C71ED" w:rsidP="00283448">
            <w:pPr>
              <w:spacing w:before="120"/>
              <w:rPr>
                <w:sz w:val="28"/>
                <w:szCs w:val="28"/>
              </w:rPr>
            </w:pPr>
          </w:p>
        </w:tc>
      </w:tr>
      <w:tr w:rsidR="004C71ED" w:rsidTr="004C71ED">
        <w:tc>
          <w:tcPr>
            <w:tcW w:w="1413" w:type="dxa"/>
          </w:tcPr>
          <w:p w:rsidR="004C71ED" w:rsidRDefault="004C71ED" w:rsidP="00283448">
            <w:pPr>
              <w:spacing w:before="120"/>
              <w:rPr>
                <w:sz w:val="28"/>
                <w:szCs w:val="28"/>
              </w:rPr>
            </w:pPr>
          </w:p>
        </w:tc>
        <w:tc>
          <w:tcPr>
            <w:tcW w:w="4596" w:type="dxa"/>
          </w:tcPr>
          <w:p w:rsidR="004C71ED" w:rsidRDefault="004C71ED" w:rsidP="00283448">
            <w:pPr>
              <w:spacing w:before="120"/>
              <w:rPr>
                <w:sz w:val="28"/>
                <w:szCs w:val="28"/>
              </w:rPr>
            </w:pPr>
          </w:p>
        </w:tc>
        <w:tc>
          <w:tcPr>
            <w:tcW w:w="3341" w:type="dxa"/>
          </w:tcPr>
          <w:p w:rsidR="004C71ED" w:rsidRDefault="004C71ED" w:rsidP="00283448">
            <w:pPr>
              <w:spacing w:before="120"/>
              <w:rPr>
                <w:sz w:val="28"/>
                <w:szCs w:val="28"/>
              </w:rPr>
            </w:pPr>
          </w:p>
        </w:tc>
      </w:tr>
      <w:tr w:rsidR="004C71ED" w:rsidTr="004C71ED">
        <w:tc>
          <w:tcPr>
            <w:tcW w:w="1413" w:type="dxa"/>
          </w:tcPr>
          <w:p w:rsidR="004C71ED" w:rsidRDefault="004C71ED" w:rsidP="00283448">
            <w:pPr>
              <w:spacing w:before="120"/>
              <w:rPr>
                <w:sz w:val="28"/>
                <w:szCs w:val="28"/>
              </w:rPr>
            </w:pPr>
          </w:p>
        </w:tc>
        <w:tc>
          <w:tcPr>
            <w:tcW w:w="4596" w:type="dxa"/>
          </w:tcPr>
          <w:p w:rsidR="004C71ED" w:rsidRDefault="004C71ED" w:rsidP="00283448">
            <w:pPr>
              <w:spacing w:before="120"/>
              <w:rPr>
                <w:sz w:val="28"/>
                <w:szCs w:val="28"/>
              </w:rPr>
            </w:pPr>
          </w:p>
        </w:tc>
        <w:tc>
          <w:tcPr>
            <w:tcW w:w="3341" w:type="dxa"/>
          </w:tcPr>
          <w:p w:rsidR="004C71ED" w:rsidRDefault="004C71ED" w:rsidP="00283448">
            <w:pPr>
              <w:spacing w:before="120"/>
              <w:rPr>
                <w:sz w:val="28"/>
                <w:szCs w:val="28"/>
              </w:rPr>
            </w:pPr>
          </w:p>
        </w:tc>
      </w:tr>
      <w:tr w:rsidR="004C71ED" w:rsidTr="004C71ED">
        <w:tc>
          <w:tcPr>
            <w:tcW w:w="1413" w:type="dxa"/>
          </w:tcPr>
          <w:p w:rsidR="004C71ED" w:rsidRDefault="004C71ED" w:rsidP="00283448">
            <w:pPr>
              <w:spacing w:before="120"/>
              <w:rPr>
                <w:sz w:val="28"/>
                <w:szCs w:val="28"/>
              </w:rPr>
            </w:pPr>
          </w:p>
        </w:tc>
        <w:tc>
          <w:tcPr>
            <w:tcW w:w="4596" w:type="dxa"/>
          </w:tcPr>
          <w:p w:rsidR="004C71ED" w:rsidRDefault="004C71ED" w:rsidP="00283448">
            <w:pPr>
              <w:spacing w:before="120"/>
              <w:rPr>
                <w:sz w:val="28"/>
                <w:szCs w:val="28"/>
              </w:rPr>
            </w:pPr>
          </w:p>
        </w:tc>
        <w:tc>
          <w:tcPr>
            <w:tcW w:w="3341" w:type="dxa"/>
          </w:tcPr>
          <w:p w:rsidR="004C71ED" w:rsidRDefault="004C71ED" w:rsidP="00283448">
            <w:pPr>
              <w:spacing w:before="120"/>
              <w:rPr>
                <w:sz w:val="28"/>
                <w:szCs w:val="28"/>
              </w:rPr>
            </w:pPr>
          </w:p>
        </w:tc>
      </w:tr>
      <w:tr w:rsidR="004C71ED" w:rsidTr="004C71ED">
        <w:tc>
          <w:tcPr>
            <w:tcW w:w="1413" w:type="dxa"/>
          </w:tcPr>
          <w:p w:rsidR="004C71ED" w:rsidRDefault="004C71ED" w:rsidP="00283448">
            <w:pPr>
              <w:spacing w:before="120"/>
              <w:rPr>
                <w:sz w:val="28"/>
                <w:szCs w:val="28"/>
              </w:rPr>
            </w:pPr>
          </w:p>
        </w:tc>
        <w:tc>
          <w:tcPr>
            <w:tcW w:w="4596" w:type="dxa"/>
          </w:tcPr>
          <w:p w:rsidR="004C71ED" w:rsidRDefault="004C71ED" w:rsidP="00283448">
            <w:pPr>
              <w:spacing w:before="120"/>
              <w:rPr>
                <w:sz w:val="28"/>
                <w:szCs w:val="28"/>
              </w:rPr>
            </w:pPr>
          </w:p>
        </w:tc>
        <w:tc>
          <w:tcPr>
            <w:tcW w:w="3341" w:type="dxa"/>
          </w:tcPr>
          <w:p w:rsidR="004C71ED" w:rsidRDefault="004C71ED" w:rsidP="00283448">
            <w:pPr>
              <w:spacing w:before="120"/>
              <w:rPr>
                <w:sz w:val="28"/>
                <w:szCs w:val="28"/>
              </w:rPr>
            </w:pPr>
          </w:p>
        </w:tc>
      </w:tr>
      <w:tr w:rsidR="004C71ED" w:rsidTr="004C71ED">
        <w:tc>
          <w:tcPr>
            <w:tcW w:w="1413" w:type="dxa"/>
          </w:tcPr>
          <w:p w:rsidR="004C71ED" w:rsidRDefault="004C71ED" w:rsidP="00283448">
            <w:pPr>
              <w:spacing w:before="120"/>
              <w:rPr>
                <w:sz w:val="28"/>
                <w:szCs w:val="28"/>
              </w:rPr>
            </w:pPr>
          </w:p>
        </w:tc>
        <w:tc>
          <w:tcPr>
            <w:tcW w:w="4596" w:type="dxa"/>
          </w:tcPr>
          <w:p w:rsidR="004C71ED" w:rsidRDefault="004C71ED" w:rsidP="00283448">
            <w:pPr>
              <w:spacing w:before="120"/>
              <w:rPr>
                <w:sz w:val="28"/>
                <w:szCs w:val="28"/>
              </w:rPr>
            </w:pPr>
          </w:p>
        </w:tc>
        <w:tc>
          <w:tcPr>
            <w:tcW w:w="3341" w:type="dxa"/>
          </w:tcPr>
          <w:p w:rsidR="004C71ED" w:rsidRDefault="004C71ED" w:rsidP="00283448">
            <w:pPr>
              <w:spacing w:before="120"/>
              <w:rPr>
                <w:sz w:val="28"/>
                <w:szCs w:val="28"/>
              </w:rPr>
            </w:pPr>
          </w:p>
        </w:tc>
      </w:tr>
      <w:tr w:rsidR="00235B88" w:rsidTr="004C71ED">
        <w:tc>
          <w:tcPr>
            <w:tcW w:w="1413" w:type="dxa"/>
          </w:tcPr>
          <w:p w:rsidR="00235B88" w:rsidRDefault="00235B88" w:rsidP="00283448">
            <w:pPr>
              <w:spacing w:before="120"/>
              <w:rPr>
                <w:sz w:val="28"/>
                <w:szCs w:val="28"/>
              </w:rPr>
            </w:pPr>
          </w:p>
        </w:tc>
        <w:tc>
          <w:tcPr>
            <w:tcW w:w="4596" w:type="dxa"/>
          </w:tcPr>
          <w:p w:rsidR="00235B88" w:rsidRDefault="00235B88" w:rsidP="00283448">
            <w:pPr>
              <w:spacing w:before="120"/>
              <w:rPr>
                <w:sz w:val="28"/>
                <w:szCs w:val="28"/>
              </w:rPr>
            </w:pPr>
          </w:p>
        </w:tc>
        <w:tc>
          <w:tcPr>
            <w:tcW w:w="3341" w:type="dxa"/>
          </w:tcPr>
          <w:p w:rsidR="00235B88" w:rsidRDefault="00235B88" w:rsidP="00283448">
            <w:pPr>
              <w:spacing w:before="120"/>
              <w:rPr>
                <w:sz w:val="28"/>
                <w:szCs w:val="28"/>
              </w:rPr>
            </w:pPr>
          </w:p>
        </w:tc>
      </w:tr>
      <w:tr w:rsidR="00235B88" w:rsidTr="004C71ED">
        <w:tc>
          <w:tcPr>
            <w:tcW w:w="1413" w:type="dxa"/>
          </w:tcPr>
          <w:p w:rsidR="00235B88" w:rsidRDefault="00235B88" w:rsidP="00283448">
            <w:pPr>
              <w:spacing w:before="120"/>
              <w:rPr>
                <w:sz w:val="28"/>
                <w:szCs w:val="28"/>
              </w:rPr>
            </w:pPr>
          </w:p>
        </w:tc>
        <w:tc>
          <w:tcPr>
            <w:tcW w:w="4596" w:type="dxa"/>
          </w:tcPr>
          <w:p w:rsidR="00235B88" w:rsidRDefault="00235B88" w:rsidP="00283448">
            <w:pPr>
              <w:spacing w:before="120"/>
              <w:rPr>
                <w:sz w:val="28"/>
                <w:szCs w:val="28"/>
              </w:rPr>
            </w:pPr>
          </w:p>
        </w:tc>
        <w:tc>
          <w:tcPr>
            <w:tcW w:w="3341" w:type="dxa"/>
          </w:tcPr>
          <w:p w:rsidR="00235B88" w:rsidRDefault="00235B88" w:rsidP="00283448">
            <w:pPr>
              <w:spacing w:before="120"/>
              <w:rPr>
                <w:sz w:val="28"/>
                <w:szCs w:val="28"/>
              </w:rPr>
            </w:pPr>
          </w:p>
        </w:tc>
      </w:tr>
      <w:tr w:rsidR="00235B88" w:rsidTr="004C71ED">
        <w:tc>
          <w:tcPr>
            <w:tcW w:w="1413" w:type="dxa"/>
          </w:tcPr>
          <w:p w:rsidR="00235B88" w:rsidRDefault="00235B88" w:rsidP="00283448">
            <w:pPr>
              <w:spacing w:before="120"/>
              <w:rPr>
                <w:sz w:val="28"/>
                <w:szCs w:val="28"/>
              </w:rPr>
            </w:pPr>
          </w:p>
        </w:tc>
        <w:tc>
          <w:tcPr>
            <w:tcW w:w="4596" w:type="dxa"/>
          </w:tcPr>
          <w:p w:rsidR="00235B88" w:rsidRDefault="00235B88" w:rsidP="00283448">
            <w:pPr>
              <w:spacing w:before="120"/>
              <w:rPr>
                <w:sz w:val="28"/>
                <w:szCs w:val="28"/>
              </w:rPr>
            </w:pPr>
          </w:p>
        </w:tc>
        <w:tc>
          <w:tcPr>
            <w:tcW w:w="3341" w:type="dxa"/>
          </w:tcPr>
          <w:p w:rsidR="00235B88" w:rsidRDefault="00235B88" w:rsidP="00283448">
            <w:pPr>
              <w:spacing w:before="120"/>
              <w:rPr>
                <w:sz w:val="28"/>
                <w:szCs w:val="28"/>
              </w:rPr>
            </w:pPr>
          </w:p>
        </w:tc>
      </w:tr>
      <w:tr w:rsidR="00235B88" w:rsidTr="004C71ED">
        <w:tc>
          <w:tcPr>
            <w:tcW w:w="1413" w:type="dxa"/>
          </w:tcPr>
          <w:p w:rsidR="00235B88" w:rsidRDefault="00235B88" w:rsidP="00283448">
            <w:pPr>
              <w:spacing w:before="120"/>
              <w:rPr>
                <w:sz w:val="28"/>
                <w:szCs w:val="28"/>
              </w:rPr>
            </w:pPr>
          </w:p>
        </w:tc>
        <w:tc>
          <w:tcPr>
            <w:tcW w:w="4596" w:type="dxa"/>
          </w:tcPr>
          <w:p w:rsidR="00235B88" w:rsidRDefault="00235B88" w:rsidP="00283448">
            <w:pPr>
              <w:spacing w:before="120"/>
              <w:rPr>
                <w:sz w:val="28"/>
                <w:szCs w:val="28"/>
              </w:rPr>
            </w:pPr>
          </w:p>
        </w:tc>
        <w:tc>
          <w:tcPr>
            <w:tcW w:w="3341" w:type="dxa"/>
          </w:tcPr>
          <w:p w:rsidR="00235B88" w:rsidRDefault="00235B88" w:rsidP="00283448">
            <w:pPr>
              <w:spacing w:before="120"/>
              <w:rPr>
                <w:sz w:val="28"/>
                <w:szCs w:val="28"/>
              </w:rPr>
            </w:pPr>
          </w:p>
        </w:tc>
      </w:tr>
      <w:tr w:rsidR="00235B88" w:rsidTr="004C71ED">
        <w:tc>
          <w:tcPr>
            <w:tcW w:w="1413" w:type="dxa"/>
          </w:tcPr>
          <w:p w:rsidR="00235B88" w:rsidRDefault="00235B88" w:rsidP="00283448">
            <w:pPr>
              <w:spacing w:before="120"/>
              <w:rPr>
                <w:sz w:val="28"/>
                <w:szCs w:val="28"/>
              </w:rPr>
            </w:pPr>
          </w:p>
        </w:tc>
        <w:tc>
          <w:tcPr>
            <w:tcW w:w="4596" w:type="dxa"/>
          </w:tcPr>
          <w:p w:rsidR="00235B88" w:rsidRDefault="00235B88" w:rsidP="00283448">
            <w:pPr>
              <w:spacing w:before="120"/>
              <w:rPr>
                <w:sz w:val="28"/>
                <w:szCs w:val="28"/>
              </w:rPr>
            </w:pPr>
          </w:p>
        </w:tc>
        <w:tc>
          <w:tcPr>
            <w:tcW w:w="3341" w:type="dxa"/>
          </w:tcPr>
          <w:p w:rsidR="00235B88" w:rsidRDefault="00235B88" w:rsidP="00283448">
            <w:pPr>
              <w:spacing w:before="120"/>
              <w:rPr>
                <w:sz w:val="28"/>
                <w:szCs w:val="28"/>
              </w:rPr>
            </w:pPr>
          </w:p>
        </w:tc>
      </w:tr>
      <w:tr w:rsidR="00235B88" w:rsidTr="004C71ED">
        <w:tc>
          <w:tcPr>
            <w:tcW w:w="1413" w:type="dxa"/>
          </w:tcPr>
          <w:p w:rsidR="00235B88" w:rsidRDefault="00235B88" w:rsidP="00283448">
            <w:pPr>
              <w:spacing w:before="120"/>
              <w:rPr>
                <w:sz w:val="28"/>
                <w:szCs w:val="28"/>
              </w:rPr>
            </w:pPr>
          </w:p>
        </w:tc>
        <w:tc>
          <w:tcPr>
            <w:tcW w:w="4596" w:type="dxa"/>
          </w:tcPr>
          <w:p w:rsidR="00235B88" w:rsidRDefault="00235B88" w:rsidP="00283448">
            <w:pPr>
              <w:spacing w:before="120"/>
              <w:rPr>
                <w:sz w:val="28"/>
                <w:szCs w:val="28"/>
              </w:rPr>
            </w:pPr>
          </w:p>
        </w:tc>
        <w:tc>
          <w:tcPr>
            <w:tcW w:w="3341" w:type="dxa"/>
          </w:tcPr>
          <w:p w:rsidR="00235B88" w:rsidRDefault="00235B88" w:rsidP="00283448">
            <w:pPr>
              <w:spacing w:before="120"/>
              <w:rPr>
                <w:sz w:val="28"/>
                <w:szCs w:val="28"/>
              </w:rPr>
            </w:pPr>
          </w:p>
        </w:tc>
      </w:tr>
      <w:tr w:rsidR="00235B88" w:rsidTr="004C71ED">
        <w:tc>
          <w:tcPr>
            <w:tcW w:w="1413" w:type="dxa"/>
          </w:tcPr>
          <w:p w:rsidR="00235B88" w:rsidRDefault="00235B88" w:rsidP="00283448">
            <w:pPr>
              <w:spacing w:before="120"/>
              <w:rPr>
                <w:sz w:val="28"/>
                <w:szCs w:val="28"/>
              </w:rPr>
            </w:pPr>
          </w:p>
        </w:tc>
        <w:tc>
          <w:tcPr>
            <w:tcW w:w="4596" w:type="dxa"/>
          </w:tcPr>
          <w:p w:rsidR="00235B88" w:rsidRDefault="00235B88" w:rsidP="00283448">
            <w:pPr>
              <w:spacing w:before="120"/>
              <w:rPr>
                <w:sz w:val="28"/>
                <w:szCs w:val="28"/>
              </w:rPr>
            </w:pPr>
          </w:p>
        </w:tc>
        <w:tc>
          <w:tcPr>
            <w:tcW w:w="3341" w:type="dxa"/>
          </w:tcPr>
          <w:p w:rsidR="00235B88" w:rsidRDefault="00235B88" w:rsidP="00283448">
            <w:pPr>
              <w:spacing w:before="120"/>
              <w:rPr>
                <w:sz w:val="28"/>
                <w:szCs w:val="28"/>
              </w:rPr>
            </w:pPr>
          </w:p>
        </w:tc>
      </w:tr>
      <w:tr w:rsidR="00235B88" w:rsidTr="004C71ED">
        <w:tc>
          <w:tcPr>
            <w:tcW w:w="1413" w:type="dxa"/>
          </w:tcPr>
          <w:p w:rsidR="00235B88" w:rsidRDefault="00235B88" w:rsidP="00283448">
            <w:pPr>
              <w:spacing w:before="120"/>
              <w:rPr>
                <w:sz w:val="28"/>
                <w:szCs w:val="28"/>
              </w:rPr>
            </w:pPr>
          </w:p>
        </w:tc>
        <w:tc>
          <w:tcPr>
            <w:tcW w:w="4596" w:type="dxa"/>
          </w:tcPr>
          <w:p w:rsidR="00235B88" w:rsidRDefault="00235B88" w:rsidP="00283448">
            <w:pPr>
              <w:spacing w:before="120"/>
              <w:rPr>
                <w:sz w:val="28"/>
                <w:szCs w:val="28"/>
              </w:rPr>
            </w:pPr>
          </w:p>
        </w:tc>
        <w:tc>
          <w:tcPr>
            <w:tcW w:w="3341" w:type="dxa"/>
          </w:tcPr>
          <w:p w:rsidR="00235B88" w:rsidRDefault="00235B88" w:rsidP="00283448">
            <w:pPr>
              <w:spacing w:before="120"/>
              <w:rPr>
                <w:sz w:val="28"/>
                <w:szCs w:val="28"/>
              </w:rPr>
            </w:pPr>
          </w:p>
        </w:tc>
      </w:tr>
      <w:tr w:rsidR="00235B88" w:rsidTr="004C71ED">
        <w:tc>
          <w:tcPr>
            <w:tcW w:w="1413" w:type="dxa"/>
          </w:tcPr>
          <w:p w:rsidR="00235B88" w:rsidRDefault="00235B88" w:rsidP="00283448">
            <w:pPr>
              <w:spacing w:before="120"/>
              <w:rPr>
                <w:sz w:val="28"/>
                <w:szCs w:val="28"/>
              </w:rPr>
            </w:pPr>
          </w:p>
        </w:tc>
        <w:tc>
          <w:tcPr>
            <w:tcW w:w="4596" w:type="dxa"/>
          </w:tcPr>
          <w:p w:rsidR="00235B88" w:rsidRDefault="00235B88" w:rsidP="00283448">
            <w:pPr>
              <w:spacing w:before="120"/>
              <w:rPr>
                <w:sz w:val="28"/>
                <w:szCs w:val="28"/>
              </w:rPr>
            </w:pPr>
          </w:p>
        </w:tc>
        <w:tc>
          <w:tcPr>
            <w:tcW w:w="3341" w:type="dxa"/>
          </w:tcPr>
          <w:p w:rsidR="00235B88" w:rsidRDefault="00235B88" w:rsidP="00283448">
            <w:pPr>
              <w:spacing w:before="120"/>
              <w:rPr>
                <w:sz w:val="28"/>
                <w:szCs w:val="28"/>
              </w:rPr>
            </w:pPr>
          </w:p>
        </w:tc>
      </w:tr>
      <w:tr w:rsidR="00235B88" w:rsidTr="004C71ED">
        <w:tc>
          <w:tcPr>
            <w:tcW w:w="1413" w:type="dxa"/>
          </w:tcPr>
          <w:p w:rsidR="00235B88" w:rsidRDefault="00235B88" w:rsidP="00283448">
            <w:pPr>
              <w:spacing w:before="120"/>
              <w:rPr>
                <w:sz w:val="28"/>
                <w:szCs w:val="28"/>
              </w:rPr>
            </w:pPr>
          </w:p>
        </w:tc>
        <w:tc>
          <w:tcPr>
            <w:tcW w:w="4596" w:type="dxa"/>
          </w:tcPr>
          <w:p w:rsidR="00235B88" w:rsidRDefault="00235B88" w:rsidP="00283448">
            <w:pPr>
              <w:spacing w:before="120"/>
              <w:rPr>
                <w:sz w:val="28"/>
                <w:szCs w:val="28"/>
              </w:rPr>
            </w:pPr>
          </w:p>
        </w:tc>
        <w:tc>
          <w:tcPr>
            <w:tcW w:w="3341" w:type="dxa"/>
          </w:tcPr>
          <w:p w:rsidR="00235B88" w:rsidRDefault="00235B88" w:rsidP="00283448">
            <w:pPr>
              <w:spacing w:before="120"/>
              <w:rPr>
                <w:sz w:val="28"/>
                <w:szCs w:val="28"/>
              </w:rPr>
            </w:pPr>
          </w:p>
        </w:tc>
      </w:tr>
    </w:tbl>
    <w:p w:rsidR="0050556A" w:rsidRDefault="0050556A" w:rsidP="00283448">
      <w:pPr>
        <w:spacing w:before="120"/>
        <w:rPr>
          <w:sz w:val="28"/>
          <w:szCs w:val="28"/>
        </w:rPr>
      </w:pPr>
    </w:p>
    <w:p w:rsidR="00CE2FAC" w:rsidRDefault="00CE2FAC" w:rsidP="00283448"/>
    <w:p w:rsidR="00CE2FAC" w:rsidRPr="00072AEF" w:rsidRDefault="00CE2FAC" w:rsidP="00283448"/>
    <w:sectPr w:rsidR="00CE2FAC" w:rsidRPr="00072AEF" w:rsidSect="00891477">
      <w:headerReference w:type="even" r:id="rId12"/>
      <w:headerReference w:type="default" r:id="rId13"/>
      <w:footerReference w:type="default" r:id="rId14"/>
      <w:headerReference w:type="first" r:id="rId15"/>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0FCF" w:rsidRDefault="00800FCF" w:rsidP="00891477">
      <w:pPr>
        <w:spacing w:line="240" w:lineRule="auto"/>
      </w:pPr>
      <w:r>
        <w:separator/>
      </w:r>
    </w:p>
  </w:endnote>
  <w:endnote w:type="continuationSeparator" w:id="0">
    <w:p w:rsidR="00800FCF" w:rsidRDefault="00800FCF" w:rsidP="008914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9628362"/>
      <w:docPartObj>
        <w:docPartGallery w:val="Page Numbers (Bottom of Page)"/>
        <w:docPartUnique/>
      </w:docPartObj>
    </w:sdtPr>
    <w:sdtEndPr>
      <w:rPr>
        <w:noProof/>
      </w:rPr>
    </w:sdtEndPr>
    <w:sdtContent>
      <w:p w:rsidR="003C6BC2" w:rsidRDefault="003C6BC2">
        <w:pPr>
          <w:pStyle w:val="Footer"/>
          <w:jc w:val="right"/>
        </w:pPr>
        <w:r>
          <w:fldChar w:fldCharType="begin"/>
        </w:r>
        <w:r>
          <w:instrText xml:space="preserve"> PAGE   \* MERGEFORMAT </w:instrText>
        </w:r>
        <w:r>
          <w:fldChar w:fldCharType="separate"/>
        </w:r>
        <w:r w:rsidR="003E091F">
          <w:rPr>
            <w:noProof/>
          </w:rPr>
          <w:t>1</w:t>
        </w:r>
        <w:r>
          <w:rPr>
            <w:noProof/>
          </w:rPr>
          <w:fldChar w:fldCharType="end"/>
        </w:r>
      </w:p>
    </w:sdtContent>
  </w:sdt>
  <w:p w:rsidR="00891477" w:rsidRDefault="008914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0FCF" w:rsidRDefault="00800FCF" w:rsidP="00891477">
      <w:pPr>
        <w:spacing w:line="240" w:lineRule="auto"/>
      </w:pPr>
      <w:r>
        <w:separator/>
      </w:r>
    </w:p>
  </w:footnote>
  <w:footnote w:type="continuationSeparator" w:id="0">
    <w:p w:rsidR="00800FCF" w:rsidRDefault="00800FCF" w:rsidP="0089147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4C5E" w:rsidRDefault="00800FC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66876" o:spid="_x0000_s2050" type="#_x0000_t136" style="position:absolute;left:0;text-align:left;margin-left:0;margin-top:0;width:513.2pt;height:146.6pt;rotation:315;z-index:-251655168;mso-position-horizontal:center;mso-position-horizontal-relative:margin;mso-position-vertical:center;mso-position-vertical-relative:margin" o:allowincell="f" fillcolor="silver" stroked="f">
          <v:fill opacity=".5"/>
          <v:textpath style="font-family:&quot;Arial&quot;;font-size:1pt" string="Exampl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4C5E" w:rsidRPr="00944C5E" w:rsidRDefault="00800FCF">
    <w:pPr>
      <w:pStyle w:val="Header"/>
      <w:rPr>
        <w:b/>
        <w:sz w:val="44"/>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66877" o:spid="_x0000_s2051" type="#_x0000_t136" style="position:absolute;left:0;text-align:left;margin-left:0;margin-top:0;width:513.2pt;height:146.6pt;rotation:315;z-index:-251653120;mso-position-horizontal:center;mso-position-horizontal-relative:margin;mso-position-vertical:center;mso-position-vertical-relative:margin" o:allowincell="f" fillcolor="silver" stroked="f">
          <v:fill opacity=".5"/>
          <v:textpath style="font-family:&quot;Arial&quot;;font-size:1pt" string="Example"/>
          <w10:wrap anchorx="margin" anchory="margin"/>
        </v:shape>
      </w:pict>
    </w:r>
    <w:r w:rsidR="00944C5E" w:rsidRPr="00944C5E">
      <w:rPr>
        <w:b/>
        <w:sz w:val="44"/>
      </w:rPr>
      <w:t xml:space="preserve">Annexure </w:t>
    </w:r>
    <w:r w:rsidR="005071FB">
      <w:rPr>
        <w:b/>
        <w:sz w:val="44"/>
      </w:rPr>
      <w:t>E</w:t>
    </w:r>
  </w:p>
  <w:p w:rsidR="00944C5E" w:rsidRDefault="00944C5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4C5E" w:rsidRDefault="00800FC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66875" o:spid="_x0000_s2049" type="#_x0000_t136" style="position:absolute;left:0;text-align:left;margin-left:0;margin-top:0;width:513.2pt;height:146.6pt;rotation:315;z-index:-251657216;mso-position-horizontal:center;mso-position-horizontal-relative:margin;mso-position-vertical:center;mso-position-vertical-relative:margin" o:allowincell="f" fillcolor="silver" stroked="f">
          <v:fill opacity=".5"/>
          <v:textpath style="font-family:&quot;Arial&quot;;font-size:1pt" string="Exampl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D5ED3"/>
    <w:multiLevelType w:val="hybridMultilevel"/>
    <w:tmpl w:val="FB8A7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9702E05"/>
    <w:multiLevelType w:val="hybridMultilevel"/>
    <w:tmpl w:val="1E4CABE8"/>
    <w:lvl w:ilvl="0" w:tplc="45C03FC0">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nsid w:val="47B82BD9"/>
    <w:multiLevelType w:val="multilevel"/>
    <w:tmpl w:val="EEA0393A"/>
    <w:lvl w:ilvl="0">
      <w:start w:val="1"/>
      <w:numFmt w:val="decimal"/>
      <w:pStyle w:val="Heading1"/>
      <w:lvlText w:val="%1."/>
      <w:lvlJc w:val="left"/>
      <w:pPr>
        <w:ind w:left="360" w:hanging="360"/>
      </w:pPr>
      <w:rPr>
        <w:rFonts w:hint="default"/>
      </w:rPr>
    </w:lvl>
    <w:lvl w:ilvl="1">
      <w:start w:val="4"/>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nsid w:val="5796540E"/>
    <w:multiLevelType w:val="hybridMultilevel"/>
    <w:tmpl w:val="CAB88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94255BC"/>
    <w:multiLevelType w:val="hybridMultilevel"/>
    <w:tmpl w:val="9D067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3"/>
  </w:num>
  <w:num w:numId="5">
    <w:abstractNumId w:val="2"/>
  </w:num>
  <w:num w:numId="6">
    <w:abstractNumId w:val="2"/>
  </w:num>
  <w:num w:numId="7">
    <w:abstractNumId w:val="2"/>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6D0A"/>
    <w:rsid w:val="00023863"/>
    <w:rsid w:val="000705BA"/>
    <w:rsid w:val="00072AEF"/>
    <w:rsid w:val="00084AC9"/>
    <w:rsid w:val="000903FC"/>
    <w:rsid w:val="00095D08"/>
    <w:rsid w:val="000A4DBD"/>
    <w:rsid w:val="000F6205"/>
    <w:rsid w:val="00142242"/>
    <w:rsid w:val="00183519"/>
    <w:rsid w:val="001A163D"/>
    <w:rsid w:val="00224205"/>
    <w:rsid w:val="00235B88"/>
    <w:rsid w:val="002428C9"/>
    <w:rsid w:val="00253DCF"/>
    <w:rsid w:val="0027185E"/>
    <w:rsid w:val="00283448"/>
    <w:rsid w:val="002930C8"/>
    <w:rsid w:val="002E00BA"/>
    <w:rsid w:val="002E1566"/>
    <w:rsid w:val="00377BC4"/>
    <w:rsid w:val="003B16DF"/>
    <w:rsid w:val="003C2176"/>
    <w:rsid w:val="003C6BC2"/>
    <w:rsid w:val="003E091F"/>
    <w:rsid w:val="0042440F"/>
    <w:rsid w:val="00434EF2"/>
    <w:rsid w:val="004B0E05"/>
    <w:rsid w:val="004C71ED"/>
    <w:rsid w:val="004E0537"/>
    <w:rsid w:val="0050556A"/>
    <w:rsid w:val="005071FB"/>
    <w:rsid w:val="00511B1D"/>
    <w:rsid w:val="005A0439"/>
    <w:rsid w:val="005E50C8"/>
    <w:rsid w:val="005F236C"/>
    <w:rsid w:val="005F7DEF"/>
    <w:rsid w:val="00635419"/>
    <w:rsid w:val="00684155"/>
    <w:rsid w:val="006A0D80"/>
    <w:rsid w:val="006A1438"/>
    <w:rsid w:val="006B658E"/>
    <w:rsid w:val="006C0594"/>
    <w:rsid w:val="006E3C95"/>
    <w:rsid w:val="00712EEB"/>
    <w:rsid w:val="0072677F"/>
    <w:rsid w:val="00796EBA"/>
    <w:rsid w:val="007E778B"/>
    <w:rsid w:val="00800FCF"/>
    <w:rsid w:val="00810EE6"/>
    <w:rsid w:val="00845F6F"/>
    <w:rsid w:val="008539CC"/>
    <w:rsid w:val="00891477"/>
    <w:rsid w:val="008F697C"/>
    <w:rsid w:val="009413AA"/>
    <w:rsid w:val="00944C5E"/>
    <w:rsid w:val="0094611C"/>
    <w:rsid w:val="0095030D"/>
    <w:rsid w:val="00986323"/>
    <w:rsid w:val="00996D0A"/>
    <w:rsid w:val="009D798D"/>
    <w:rsid w:val="00A23BF3"/>
    <w:rsid w:val="00A354E4"/>
    <w:rsid w:val="00A43115"/>
    <w:rsid w:val="00AB63DD"/>
    <w:rsid w:val="00B55604"/>
    <w:rsid w:val="00B85218"/>
    <w:rsid w:val="00C46CC9"/>
    <w:rsid w:val="00CD4B9B"/>
    <w:rsid w:val="00CD5634"/>
    <w:rsid w:val="00CE07E7"/>
    <w:rsid w:val="00CE2FAC"/>
    <w:rsid w:val="00D016BF"/>
    <w:rsid w:val="00D139AD"/>
    <w:rsid w:val="00D777CA"/>
    <w:rsid w:val="00D96560"/>
    <w:rsid w:val="00DF07E4"/>
    <w:rsid w:val="00DF640E"/>
    <w:rsid w:val="00E66ADB"/>
    <w:rsid w:val="00E844DF"/>
    <w:rsid w:val="00E958FB"/>
    <w:rsid w:val="00EB2469"/>
    <w:rsid w:val="00EC7683"/>
    <w:rsid w:val="00EF4F15"/>
    <w:rsid w:val="00F03A34"/>
    <w:rsid w:val="00F36684"/>
    <w:rsid w:val="00F731E4"/>
    <w:rsid w:val="00F9635B"/>
    <w:rsid w:val="00FB6525"/>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96D0A"/>
    <w:pPr>
      <w:widowControl w:val="0"/>
      <w:spacing w:after="0" w:line="360" w:lineRule="auto"/>
      <w:jc w:val="both"/>
    </w:pPr>
    <w:rPr>
      <w:rFonts w:ascii="Arial" w:hAnsi="Arial" w:cs="Arial"/>
      <w:sz w:val="24"/>
      <w:szCs w:val="24"/>
    </w:rPr>
  </w:style>
  <w:style w:type="paragraph" w:styleId="Heading1">
    <w:name w:val="heading 1"/>
    <w:basedOn w:val="Normal"/>
    <w:next w:val="Normal"/>
    <w:link w:val="Heading1Char"/>
    <w:uiPriority w:val="9"/>
    <w:qFormat/>
    <w:rsid w:val="00996D0A"/>
    <w:pPr>
      <w:keepNext/>
      <w:keepLines/>
      <w:numPr>
        <w:numId w:val="1"/>
      </w:numPr>
      <w:spacing w:before="480"/>
      <w:outlineLvl w:val="0"/>
    </w:pPr>
    <w:rPr>
      <w:rFonts w:eastAsiaTheme="majorEastAsia"/>
      <w:b/>
      <w:bCs/>
      <w:color w:val="000000" w:themeColor="text1"/>
      <w:sz w:val="28"/>
      <w:szCs w:val="28"/>
    </w:rPr>
  </w:style>
  <w:style w:type="paragraph" w:styleId="Heading2">
    <w:name w:val="heading 2"/>
    <w:basedOn w:val="Normal"/>
    <w:next w:val="Normal"/>
    <w:link w:val="Heading2Char"/>
    <w:uiPriority w:val="9"/>
    <w:unhideWhenUsed/>
    <w:qFormat/>
    <w:rsid w:val="00377BC4"/>
    <w:pP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96D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96D0A"/>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uiPriority w:val="9"/>
    <w:rsid w:val="00996D0A"/>
    <w:rPr>
      <w:rFonts w:ascii="Arial" w:eastAsiaTheme="majorEastAsia" w:hAnsi="Arial" w:cs="Arial"/>
      <w:b/>
      <w:bCs/>
      <w:color w:val="000000" w:themeColor="text1"/>
      <w:sz w:val="28"/>
      <w:szCs w:val="28"/>
    </w:rPr>
  </w:style>
  <w:style w:type="paragraph" w:styleId="ListParagraph">
    <w:name w:val="List Paragraph"/>
    <w:basedOn w:val="Normal"/>
    <w:uiPriority w:val="34"/>
    <w:qFormat/>
    <w:rsid w:val="00EC7683"/>
    <w:pPr>
      <w:ind w:left="720"/>
      <w:contextualSpacing/>
    </w:pPr>
  </w:style>
  <w:style w:type="character" w:customStyle="1" w:styleId="Heading2Char">
    <w:name w:val="Heading 2 Char"/>
    <w:basedOn w:val="DefaultParagraphFont"/>
    <w:link w:val="Heading2"/>
    <w:uiPriority w:val="9"/>
    <w:rsid w:val="00377BC4"/>
    <w:rPr>
      <w:rFonts w:ascii="Arial" w:hAnsi="Arial" w:cs="Arial"/>
      <w:b/>
      <w:sz w:val="24"/>
      <w:szCs w:val="24"/>
    </w:rPr>
  </w:style>
  <w:style w:type="paragraph" w:styleId="Header">
    <w:name w:val="header"/>
    <w:basedOn w:val="Normal"/>
    <w:link w:val="HeaderChar"/>
    <w:uiPriority w:val="99"/>
    <w:unhideWhenUsed/>
    <w:rsid w:val="00891477"/>
    <w:pPr>
      <w:tabs>
        <w:tab w:val="center" w:pos="4680"/>
        <w:tab w:val="right" w:pos="9360"/>
      </w:tabs>
      <w:spacing w:line="240" w:lineRule="auto"/>
    </w:pPr>
  </w:style>
  <w:style w:type="character" w:customStyle="1" w:styleId="HeaderChar">
    <w:name w:val="Header Char"/>
    <w:basedOn w:val="DefaultParagraphFont"/>
    <w:link w:val="Header"/>
    <w:uiPriority w:val="99"/>
    <w:rsid w:val="00891477"/>
    <w:rPr>
      <w:rFonts w:ascii="Arial" w:hAnsi="Arial" w:cs="Arial"/>
      <w:sz w:val="24"/>
      <w:szCs w:val="24"/>
    </w:rPr>
  </w:style>
  <w:style w:type="paragraph" w:styleId="Footer">
    <w:name w:val="footer"/>
    <w:basedOn w:val="Normal"/>
    <w:link w:val="FooterChar"/>
    <w:uiPriority w:val="99"/>
    <w:unhideWhenUsed/>
    <w:rsid w:val="00891477"/>
    <w:pPr>
      <w:tabs>
        <w:tab w:val="center" w:pos="4680"/>
        <w:tab w:val="right" w:pos="9360"/>
      </w:tabs>
      <w:spacing w:line="240" w:lineRule="auto"/>
    </w:pPr>
  </w:style>
  <w:style w:type="character" w:customStyle="1" w:styleId="FooterChar">
    <w:name w:val="Footer Char"/>
    <w:basedOn w:val="DefaultParagraphFont"/>
    <w:link w:val="Footer"/>
    <w:uiPriority w:val="99"/>
    <w:rsid w:val="00891477"/>
    <w:rPr>
      <w:rFonts w:ascii="Arial" w:hAnsi="Arial" w:cs="Arial"/>
      <w:sz w:val="24"/>
      <w:szCs w:val="24"/>
    </w:rPr>
  </w:style>
  <w:style w:type="paragraph" w:styleId="BalloonText">
    <w:name w:val="Balloon Text"/>
    <w:basedOn w:val="Normal"/>
    <w:link w:val="BalloonTextChar"/>
    <w:uiPriority w:val="99"/>
    <w:semiHidden/>
    <w:unhideWhenUsed/>
    <w:rsid w:val="0089147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1477"/>
    <w:rPr>
      <w:rFonts w:ascii="Tahoma" w:hAnsi="Tahoma" w:cs="Tahoma"/>
      <w:sz w:val="16"/>
      <w:szCs w:val="16"/>
    </w:rPr>
  </w:style>
  <w:style w:type="character" w:styleId="PageNumber">
    <w:name w:val="page number"/>
    <w:basedOn w:val="DefaultParagraphFont"/>
    <w:rsid w:val="00891477"/>
  </w:style>
  <w:style w:type="paragraph" w:styleId="TOCHeading">
    <w:name w:val="TOC Heading"/>
    <w:basedOn w:val="Heading1"/>
    <w:next w:val="Normal"/>
    <w:uiPriority w:val="39"/>
    <w:semiHidden/>
    <w:unhideWhenUsed/>
    <w:qFormat/>
    <w:rsid w:val="00891477"/>
    <w:pPr>
      <w:widowControl/>
      <w:numPr>
        <w:numId w:val="0"/>
      </w:numPr>
      <w:spacing w:line="276" w:lineRule="auto"/>
      <w:jc w:val="left"/>
      <w:outlineLvl w:val="9"/>
    </w:pPr>
    <w:rPr>
      <w:rFonts w:asciiTheme="majorHAnsi" w:hAnsiTheme="majorHAnsi" w:cstheme="majorBidi"/>
      <w:color w:val="365F91" w:themeColor="accent1" w:themeShade="BF"/>
      <w:lang w:eastAsia="ja-JP"/>
    </w:rPr>
  </w:style>
  <w:style w:type="paragraph" w:styleId="TOC1">
    <w:name w:val="toc 1"/>
    <w:basedOn w:val="Normal"/>
    <w:next w:val="Normal"/>
    <w:autoRedefine/>
    <w:uiPriority w:val="39"/>
    <w:unhideWhenUsed/>
    <w:rsid w:val="00891477"/>
    <w:pPr>
      <w:spacing w:after="100"/>
    </w:pPr>
  </w:style>
  <w:style w:type="paragraph" w:styleId="TOC2">
    <w:name w:val="toc 2"/>
    <w:basedOn w:val="Normal"/>
    <w:next w:val="Normal"/>
    <w:autoRedefine/>
    <w:uiPriority w:val="39"/>
    <w:unhideWhenUsed/>
    <w:rsid w:val="00891477"/>
    <w:pPr>
      <w:spacing w:after="100"/>
      <w:ind w:left="240"/>
    </w:pPr>
  </w:style>
  <w:style w:type="character" w:styleId="Hyperlink">
    <w:name w:val="Hyperlink"/>
    <w:basedOn w:val="DefaultParagraphFont"/>
    <w:uiPriority w:val="99"/>
    <w:unhideWhenUsed/>
    <w:rsid w:val="00891477"/>
    <w:rPr>
      <w:color w:val="0000FF" w:themeColor="hyperlink"/>
      <w:u w:val="single"/>
    </w:rPr>
  </w:style>
  <w:style w:type="character" w:customStyle="1" w:styleId="st1">
    <w:name w:val="st1"/>
    <w:basedOn w:val="DefaultParagraphFont"/>
    <w:rsid w:val="00FB6525"/>
  </w:style>
  <w:style w:type="paragraph" w:styleId="Revision">
    <w:name w:val="Revision"/>
    <w:hidden/>
    <w:uiPriority w:val="99"/>
    <w:semiHidden/>
    <w:rsid w:val="005F236C"/>
    <w:pPr>
      <w:spacing w:after="0" w:line="240" w:lineRule="auto"/>
    </w:pPr>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96D0A"/>
    <w:pPr>
      <w:widowControl w:val="0"/>
      <w:spacing w:after="0" w:line="360" w:lineRule="auto"/>
      <w:jc w:val="both"/>
    </w:pPr>
    <w:rPr>
      <w:rFonts w:ascii="Arial" w:hAnsi="Arial" w:cs="Arial"/>
      <w:sz w:val="24"/>
      <w:szCs w:val="24"/>
    </w:rPr>
  </w:style>
  <w:style w:type="paragraph" w:styleId="Heading1">
    <w:name w:val="heading 1"/>
    <w:basedOn w:val="Normal"/>
    <w:next w:val="Normal"/>
    <w:link w:val="Heading1Char"/>
    <w:uiPriority w:val="9"/>
    <w:qFormat/>
    <w:rsid w:val="00996D0A"/>
    <w:pPr>
      <w:keepNext/>
      <w:keepLines/>
      <w:numPr>
        <w:numId w:val="1"/>
      </w:numPr>
      <w:spacing w:before="480"/>
      <w:outlineLvl w:val="0"/>
    </w:pPr>
    <w:rPr>
      <w:rFonts w:eastAsiaTheme="majorEastAsia"/>
      <w:b/>
      <w:bCs/>
      <w:color w:val="000000" w:themeColor="text1"/>
      <w:sz w:val="28"/>
      <w:szCs w:val="28"/>
    </w:rPr>
  </w:style>
  <w:style w:type="paragraph" w:styleId="Heading2">
    <w:name w:val="heading 2"/>
    <w:basedOn w:val="Normal"/>
    <w:next w:val="Normal"/>
    <w:link w:val="Heading2Char"/>
    <w:uiPriority w:val="9"/>
    <w:unhideWhenUsed/>
    <w:qFormat/>
    <w:rsid w:val="00377BC4"/>
    <w:pP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96D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96D0A"/>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uiPriority w:val="9"/>
    <w:rsid w:val="00996D0A"/>
    <w:rPr>
      <w:rFonts w:ascii="Arial" w:eastAsiaTheme="majorEastAsia" w:hAnsi="Arial" w:cs="Arial"/>
      <w:b/>
      <w:bCs/>
      <w:color w:val="000000" w:themeColor="text1"/>
      <w:sz w:val="28"/>
      <w:szCs w:val="28"/>
    </w:rPr>
  </w:style>
  <w:style w:type="paragraph" w:styleId="ListParagraph">
    <w:name w:val="List Paragraph"/>
    <w:basedOn w:val="Normal"/>
    <w:uiPriority w:val="34"/>
    <w:qFormat/>
    <w:rsid w:val="00EC7683"/>
    <w:pPr>
      <w:ind w:left="720"/>
      <w:contextualSpacing/>
    </w:pPr>
  </w:style>
  <w:style w:type="character" w:customStyle="1" w:styleId="Heading2Char">
    <w:name w:val="Heading 2 Char"/>
    <w:basedOn w:val="DefaultParagraphFont"/>
    <w:link w:val="Heading2"/>
    <w:uiPriority w:val="9"/>
    <w:rsid w:val="00377BC4"/>
    <w:rPr>
      <w:rFonts w:ascii="Arial" w:hAnsi="Arial" w:cs="Arial"/>
      <w:b/>
      <w:sz w:val="24"/>
      <w:szCs w:val="24"/>
    </w:rPr>
  </w:style>
  <w:style w:type="paragraph" w:styleId="Header">
    <w:name w:val="header"/>
    <w:basedOn w:val="Normal"/>
    <w:link w:val="HeaderChar"/>
    <w:uiPriority w:val="99"/>
    <w:unhideWhenUsed/>
    <w:rsid w:val="00891477"/>
    <w:pPr>
      <w:tabs>
        <w:tab w:val="center" w:pos="4680"/>
        <w:tab w:val="right" w:pos="9360"/>
      </w:tabs>
      <w:spacing w:line="240" w:lineRule="auto"/>
    </w:pPr>
  </w:style>
  <w:style w:type="character" w:customStyle="1" w:styleId="HeaderChar">
    <w:name w:val="Header Char"/>
    <w:basedOn w:val="DefaultParagraphFont"/>
    <w:link w:val="Header"/>
    <w:uiPriority w:val="99"/>
    <w:rsid w:val="00891477"/>
    <w:rPr>
      <w:rFonts w:ascii="Arial" w:hAnsi="Arial" w:cs="Arial"/>
      <w:sz w:val="24"/>
      <w:szCs w:val="24"/>
    </w:rPr>
  </w:style>
  <w:style w:type="paragraph" w:styleId="Footer">
    <w:name w:val="footer"/>
    <w:basedOn w:val="Normal"/>
    <w:link w:val="FooterChar"/>
    <w:uiPriority w:val="99"/>
    <w:unhideWhenUsed/>
    <w:rsid w:val="00891477"/>
    <w:pPr>
      <w:tabs>
        <w:tab w:val="center" w:pos="4680"/>
        <w:tab w:val="right" w:pos="9360"/>
      </w:tabs>
      <w:spacing w:line="240" w:lineRule="auto"/>
    </w:pPr>
  </w:style>
  <w:style w:type="character" w:customStyle="1" w:styleId="FooterChar">
    <w:name w:val="Footer Char"/>
    <w:basedOn w:val="DefaultParagraphFont"/>
    <w:link w:val="Footer"/>
    <w:uiPriority w:val="99"/>
    <w:rsid w:val="00891477"/>
    <w:rPr>
      <w:rFonts w:ascii="Arial" w:hAnsi="Arial" w:cs="Arial"/>
      <w:sz w:val="24"/>
      <w:szCs w:val="24"/>
    </w:rPr>
  </w:style>
  <w:style w:type="paragraph" w:styleId="BalloonText">
    <w:name w:val="Balloon Text"/>
    <w:basedOn w:val="Normal"/>
    <w:link w:val="BalloonTextChar"/>
    <w:uiPriority w:val="99"/>
    <w:semiHidden/>
    <w:unhideWhenUsed/>
    <w:rsid w:val="0089147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1477"/>
    <w:rPr>
      <w:rFonts w:ascii="Tahoma" w:hAnsi="Tahoma" w:cs="Tahoma"/>
      <w:sz w:val="16"/>
      <w:szCs w:val="16"/>
    </w:rPr>
  </w:style>
  <w:style w:type="character" w:styleId="PageNumber">
    <w:name w:val="page number"/>
    <w:basedOn w:val="DefaultParagraphFont"/>
    <w:rsid w:val="00891477"/>
  </w:style>
  <w:style w:type="paragraph" w:styleId="TOCHeading">
    <w:name w:val="TOC Heading"/>
    <w:basedOn w:val="Heading1"/>
    <w:next w:val="Normal"/>
    <w:uiPriority w:val="39"/>
    <w:semiHidden/>
    <w:unhideWhenUsed/>
    <w:qFormat/>
    <w:rsid w:val="00891477"/>
    <w:pPr>
      <w:widowControl/>
      <w:numPr>
        <w:numId w:val="0"/>
      </w:numPr>
      <w:spacing w:line="276" w:lineRule="auto"/>
      <w:jc w:val="left"/>
      <w:outlineLvl w:val="9"/>
    </w:pPr>
    <w:rPr>
      <w:rFonts w:asciiTheme="majorHAnsi" w:hAnsiTheme="majorHAnsi" w:cstheme="majorBidi"/>
      <w:color w:val="365F91" w:themeColor="accent1" w:themeShade="BF"/>
      <w:lang w:eastAsia="ja-JP"/>
    </w:rPr>
  </w:style>
  <w:style w:type="paragraph" w:styleId="TOC1">
    <w:name w:val="toc 1"/>
    <w:basedOn w:val="Normal"/>
    <w:next w:val="Normal"/>
    <w:autoRedefine/>
    <w:uiPriority w:val="39"/>
    <w:unhideWhenUsed/>
    <w:rsid w:val="00891477"/>
    <w:pPr>
      <w:spacing w:after="100"/>
    </w:pPr>
  </w:style>
  <w:style w:type="paragraph" w:styleId="TOC2">
    <w:name w:val="toc 2"/>
    <w:basedOn w:val="Normal"/>
    <w:next w:val="Normal"/>
    <w:autoRedefine/>
    <w:uiPriority w:val="39"/>
    <w:unhideWhenUsed/>
    <w:rsid w:val="00891477"/>
    <w:pPr>
      <w:spacing w:after="100"/>
      <w:ind w:left="240"/>
    </w:pPr>
  </w:style>
  <w:style w:type="character" w:styleId="Hyperlink">
    <w:name w:val="Hyperlink"/>
    <w:basedOn w:val="DefaultParagraphFont"/>
    <w:uiPriority w:val="99"/>
    <w:unhideWhenUsed/>
    <w:rsid w:val="00891477"/>
    <w:rPr>
      <w:color w:val="0000FF" w:themeColor="hyperlink"/>
      <w:u w:val="single"/>
    </w:rPr>
  </w:style>
  <w:style w:type="character" w:customStyle="1" w:styleId="st1">
    <w:name w:val="st1"/>
    <w:basedOn w:val="DefaultParagraphFont"/>
    <w:rsid w:val="00FB6525"/>
  </w:style>
  <w:style w:type="paragraph" w:styleId="Revision">
    <w:name w:val="Revision"/>
    <w:hidden/>
    <w:uiPriority w:val="99"/>
    <w:semiHidden/>
    <w:rsid w:val="005F236C"/>
    <w:pPr>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5090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6D77BA75D44BC469ABAE46C07B5E9FF" ma:contentTypeVersion="1" ma:contentTypeDescription="Create a new document." ma:contentTypeScope="" ma:versionID="9b4f51526f4d882b0415eaade27f6971">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50586F-2B5F-4631-91B0-0EB1863A9AEA}">
  <ds:schemaRefs>
    <ds:schemaRef ds:uri="http://schemas.microsoft.com/office/2006/metadata/properties"/>
    <ds:schemaRef ds:uri="http://schemas.microsoft.com/sharepoint/v3"/>
  </ds:schemaRefs>
</ds:datastoreItem>
</file>

<file path=customXml/itemProps2.xml><?xml version="1.0" encoding="utf-8"?>
<ds:datastoreItem xmlns:ds="http://schemas.openxmlformats.org/officeDocument/2006/customXml" ds:itemID="{A8A53D7E-E729-4E17-A061-DF72A2433EA9}">
  <ds:schemaRefs>
    <ds:schemaRef ds:uri="http://schemas.microsoft.com/sharepoint/v3/contenttype/forms"/>
  </ds:schemaRefs>
</ds:datastoreItem>
</file>

<file path=customXml/itemProps3.xml><?xml version="1.0" encoding="utf-8"?>
<ds:datastoreItem xmlns:ds="http://schemas.openxmlformats.org/officeDocument/2006/customXml" ds:itemID="{0C665022-791C-4CF0-B2BE-82EA9EA19E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31995CF-B226-438E-AA9B-CF5F09685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2301</Words>
  <Characters>13119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Silma Koekemoer</dc:creator>
  <cp:lastModifiedBy>Ameer</cp:lastModifiedBy>
  <cp:revision>2</cp:revision>
  <dcterms:created xsi:type="dcterms:W3CDTF">2016-03-22T13:11:00Z</dcterms:created>
  <dcterms:modified xsi:type="dcterms:W3CDTF">2016-03-22T13:11:00Z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0x010100F6D77BA75D44BC469ABAE46C07B5E9FF</vt:lpwstr>
  </property>
</Properties>
</file>