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257"/>
        <w:gridCol w:w="1173"/>
        <w:gridCol w:w="1380"/>
        <w:gridCol w:w="1554"/>
        <w:gridCol w:w="1358"/>
        <w:gridCol w:w="1554"/>
        <w:gridCol w:w="1525"/>
        <w:gridCol w:w="1500"/>
        <w:gridCol w:w="1760"/>
      </w:tblGrid>
      <w:tr w:rsidR="00750527" w:rsidTr="004E1191">
        <w:tc>
          <w:tcPr>
            <w:tcW w:w="2027" w:type="dxa"/>
          </w:tcPr>
          <w:p w:rsidR="001C2BDF" w:rsidRPr="00022A4D" w:rsidRDefault="001C2BDF" w:rsidP="00022A4D">
            <w:pPr>
              <w:rPr>
                <w:b/>
              </w:rPr>
            </w:pPr>
            <w:r w:rsidRPr="00022A4D">
              <w:rPr>
                <w:b/>
              </w:rPr>
              <w:t>High level action</w:t>
            </w:r>
          </w:p>
        </w:tc>
        <w:tc>
          <w:tcPr>
            <w:tcW w:w="1591" w:type="dxa"/>
          </w:tcPr>
          <w:p w:rsidR="001C2BDF" w:rsidRPr="00022A4D" w:rsidRDefault="001C2BDF" w:rsidP="00953491">
            <w:pPr>
              <w:pStyle w:val="ListParagraph"/>
              <w:ind w:left="0"/>
              <w:rPr>
                <w:b/>
              </w:rPr>
            </w:pPr>
            <w:r w:rsidRPr="00022A4D">
              <w:rPr>
                <w:b/>
              </w:rPr>
              <w:t>Due date</w:t>
            </w:r>
          </w:p>
        </w:tc>
        <w:tc>
          <w:tcPr>
            <w:tcW w:w="1632" w:type="dxa"/>
          </w:tcPr>
          <w:p w:rsidR="001C2BDF" w:rsidRPr="00022A4D" w:rsidRDefault="001C2BDF" w:rsidP="00953491">
            <w:pPr>
              <w:pStyle w:val="ListParagraph"/>
              <w:ind w:left="0"/>
              <w:rPr>
                <w:b/>
              </w:rPr>
            </w:pPr>
            <w:r w:rsidRPr="00022A4D">
              <w:rPr>
                <w:b/>
              </w:rPr>
              <w:t>Responsible person</w:t>
            </w:r>
          </w:p>
        </w:tc>
        <w:tc>
          <w:tcPr>
            <w:tcW w:w="1612" w:type="dxa"/>
          </w:tcPr>
          <w:p w:rsidR="001C2BDF" w:rsidRPr="00022A4D" w:rsidRDefault="001C2BDF" w:rsidP="00953491">
            <w:pPr>
              <w:pStyle w:val="ListParagraph"/>
              <w:ind w:left="0"/>
              <w:rPr>
                <w:b/>
              </w:rPr>
            </w:pPr>
            <w:r w:rsidRPr="00022A4D">
              <w:rPr>
                <w:b/>
              </w:rPr>
              <w:t>Actions</w:t>
            </w:r>
          </w:p>
        </w:tc>
        <w:tc>
          <w:tcPr>
            <w:tcW w:w="1384" w:type="dxa"/>
          </w:tcPr>
          <w:p w:rsidR="001C2BDF" w:rsidRPr="00022A4D" w:rsidRDefault="001C2BDF" w:rsidP="0095349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POE</w:t>
            </w:r>
          </w:p>
        </w:tc>
        <w:tc>
          <w:tcPr>
            <w:tcW w:w="1584" w:type="dxa"/>
          </w:tcPr>
          <w:p w:rsidR="001C2BDF" w:rsidRPr="00022A4D" w:rsidRDefault="001C2BDF" w:rsidP="00953491">
            <w:pPr>
              <w:pStyle w:val="ListParagraph"/>
              <w:ind w:left="0"/>
              <w:rPr>
                <w:b/>
              </w:rPr>
            </w:pPr>
            <w:r w:rsidRPr="00022A4D">
              <w:rPr>
                <w:b/>
              </w:rPr>
              <w:t>Risks</w:t>
            </w:r>
          </w:p>
        </w:tc>
        <w:tc>
          <w:tcPr>
            <w:tcW w:w="1505" w:type="dxa"/>
          </w:tcPr>
          <w:p w:rsidR="001C2BDF" w:rsidRPr="00022A4D" w:rsidRDefault="001C2BDF" w:rsidP="00953491">
            <w:pPr>
              <w:pStyle w:val="ListParagraph"/>
              <w:ind w:left="0"/>
              <w:rPr>
                <w:b/>
              </w:rPr>
            </w:pPr>
            <w:r w:rsidRPr="00022A4D">
              <w:rPr>
                <w:b/>
              </w:rPr>
              <w:t>Mitigating action</w:t>
            </w:r>
          </w:p>
        </w:tc>
        <w:tc>
          <w:tcPr>
            <w:tcW w:w="1398" w:type="dxa"/>
          </w:tcPr>
          <w:p w:rsidR="001C2BDF" w:rsidRDefault="001C2BDF" w:rsidP="00953491">
            <w:pPr>
              <w:pStyle w:val="ListParagraph"/>
              <w:ind w:left="0"/>
              <w:rPr>
                <w:b/>
              </w:rPr>
            </w:pPr>
            <w:r w:rsidRPr="00022A4D">
              <w:rPr>
                <w:b/>
              </w:rPr>
              <w:t>Progress to date</w:t>
            </w:r>
          </w:p>
          <w:p w:rsidR="00246EF9" w:rsidRPr="00022A4D" w:rsidRDefault="00246EF9" w:rsidP="0095349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19 June 2015</w:t>
            </w:r>
          </w:p>
        </w:tc>
        <w:tc>
          <w:tcPr>
            <w:tcW w:w="1328" w:type="dxa"/>
          </w:tcPr>
          <w:p w:rsidR="001C2BDF" w:rsidRPr="00022A4D" w:rsidRDefault="00750527" w:rsidP="0095349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Challenges</w:t>
            </w:r>
          </w:p>
        </w:tc>
      </w:tr>
      <w:tr w:rsidR="00750527" w:rsidTr="004E1191">
        <w:tc>
          <w:tcPr>
            <w:tcW w:w="2027" w:type="dxa"/>
          </w:tcPr>
          <w:p w:rsidR="001C2BDF" w:rsidRDefault="001C2BDF" w:rsidP="00022A4D">
            <w:pPr>
              <w:jc w:val="left"/>
            </w:pPr>
          </w:p>
        </w:tc>
        <w:tc>
          <w:tcPr>
            <w:tcW w:w="1591" w:type="dxa"/>
          </w:tcPr>
          <w:p w:rsidR="001C2BDF" w:rsidRDefault="001C2BDF" w:rsidP="00953491">
            <w:pPr>
              <w:pStyle w:val="ListParagraph"/>
              <w:ind w:left="0"/>
            </w:pPr>
          </w:p>
        </w:tc>
        <w:tc>
          <w:tcPr>
            <w:tcW w:w="1632" w:type="dxa"/>
          </w:tcPr>
          <w:p w:rsidR="001C2BDF" w:rsidRDefault="001C2BDF" w:rsidP="00953491">
            <w:pPr>
              <w:pStyle w:val="ListParagraph"/>
              <w:ind w:left="0"/>
            </w:pPr>
          </w:p>
        </w:tc>
        <w:tc>
          <w:tcPr>
            <w:tcW w:w="1612" w:type="dxa"/>
          </w:tcPr>
          <w:p w:rsidR="001C2BDF" w:rsidRDefault="001C2BDF" w:rsidP="00953491">
            <w:pPr>
              <w:pStyle w:val="ListParagraph"/>
              <w:ind w:left="0"/>
            </w:pPr>
          </w:p>
        </w:tc>
        <w:tc>
          <w:tcPr>
            <w:tcW w:w="1384" w:type="dxa"/>
          </w:tcPr>
          <w:p w:rsidR="001C2BDF" w:rsidRDefault="001C2BDF" w:rsidP="00953491">
            <w:pPr>
              <w:pStyle w:val="ListParagraph"/>
              <w:ind w:left="0"/>
            </w:pPr>
          </w:p>
        </w:tc>
        <w:tc>
          <w:tcPr>
            <w:tcW w:w="1584" w:type="dxa"/>
          </w:tcPr>
          <w:p w:rsidR="001C2BDF" w:rsidRDefault="001C2BDF" w:rsidP="00953491">
            <w:pPr>
              <w:pStyle w:val="ListParagraph"/>
              <w:ind w:left="0"/>
            </w:pPr>
          </w:p>
        </w:tc>
        <w:tc>
          <w:tcPr>
            <w:tcW w:w="1505" w:type="dxa"/>
          </w:tcPr>
          <w:p w:rsidR="001C2BDF" w:rsidRDefault="001C2BDF" w:rsidP="00953491">
            <w:pPr>
              <w:pStyle w:val="ListParagraph"/>
              <w:ind w:left="0"/>
            </w:pPr>
          </w:p>
        </w:tc>
        <w:tc>
          <w:tcPr>
            <w:tcW w:w="1398" w:type="dxa"/>
          </w:tcPr>
          <w:p w:rsidR="001C2BDF" w:rsidRDefault="001C2BDF" w:rsidP="00953491">
            <w:pPr>
              <w:pStyle w:val="ListParagraph"/>
              <w:ind w:left="0"/>
            </w:pPr>
          </w:p>
        </w:tc>
        <w:tc>
          <w:tcPr>
            <w:tcW w:w="1328" w:type="dxa"/>
          </w:tcPr>
          <w:p w:rsidR="001C2BDF" w:rsidRDefault="001C2BDF" w:rsidP="00953491">
            <w:pPr>
              <w:pStyle w:val="ListParagraph"/>
              <w:ind w:left="0"/>
            </w:pPr>
          </w:p>
        </w:tc>
      </w:tr>
      <w:tr w:rsidR="00750527" w:rsidTr="004E1191">
        <w:tc>
          <w:tcPr>
            <w:tcW w:w="2027" w:type="dxa"/>
          </w:tcPr>
          <w:p w:rsidR="001C2BDF" w:rsidRDefault="001C2BDF" w:rsidP="00750527">
            <w:pPr>
              <w:pStyle w:val="ListParagraph"/>
              <w:numPr>
                <w:ilvl w:val="0"/>
                <w:numId w:val="17"/>
              </w:numPr>
              <w:jc w:val="left"/>
            </w:pPr>
            <w:r>
              <w:t>Nomination as a pilot site</w:t>
            </w:r>
          </w:p>
        </w:tc>
        <w:tc>
          <w:tcPr>
            <w:tcW w:w="1591" w:type="dxa"/>
          </w:tcPr>
          <w:p w:rsidR="001C2BDF" w:rsidRDefault="001C2BDF" w:rsidP="00FD704F">
            <w:pPr>
              <w:pStyle w:val="ListParagraph"/>
              <w:ind w:left="0"/>
            </w:pPr>
            <w:r>
              <w:t>2 Sep 2013</w:t>
            </w:r>
          </w:p>
        </w:tc>
        <w:tc>
          <w:tcPr>
            <w:tcW w:w="1632" w:type="dxa"/>
          </w:tcPr>
          <w:p w:rsidR="001C2BDF" w:rsidRDefault="001C2BDF" w:rsidP="00953491">
            <w:pPr>
              <w:pStyle w:val="ListParagraph"/>
              <w:ind w:left="0"/>
            </w:pPr>
            <w:r>
              <w:t>Minister of Finance</w:t>
            </w:r>
          </w:p>
        </w:tc>
        <w:tc>
          <w:tcPr>
            <w:tcW w:w="1612" w:type="dxa"/>
          </w:tcPr>
          <w:p w:rsidR="001C2BDF" w:rsidRDefault="001C2BDF" w:rsidP="00953491">
            <w:pPr>
              <w:pStyle w:val="ListParagraph"/>
              <w:ind w:left="0"/>
            </w:pPr>
          </w:p>
        </w:tc>
        <w:tc>
          <w:tcPr>
            <w:tcW w:w="1384" w:type="dxa"/>
          </w:tcPr>
          <w:p w:rsidR="001C2BDF" w:rsidRDefault="001C2BDF" w:rsidP="00953491">
            <w:pPr>
              <w:pStyle w:val="ListParagraph"/>
              <w:ind w:left="0"/>
            </w:pPr>
            <w:r>
              <w:t>Letter form minister</w:t>
            </w:r>
          </w:p>
        </w:tc>
        <w:tc>
          <w:tcPr>
            <w:tcW w:w="1584" w:type="dxa"/>
          </w:tcPr>
          <w:p w:rsidR="001C2BDF" w:rsidRDefault="001C2BDF" w:rsidP="00953491">
            <w:pPr>
              <w:pStyle w:val="ListParagraph"/>
              <w:ind w:left="0"/>
            </w:pPr>
          </w:p>
        </w:tc>
        <w:tc>
          <w:tcPr>
            <w:tcW w:w="1505" w:type="dxa"/>
          </w:tcPr>
          <w:p w:rsidR="001C2BDF" w:rsidRDefault="001C2BDF" w:rsidP="00953491">
            <w:pPr>
              <w:pStyle w:val="ListParagraph"/>
              <w:ind w:left="0"/>
            </w:pPr>
          </w:p>
        </w:tc>
        <w:tc>
          <w:tcPr>
            <w:tcW w:w="1398" w:type="dxa"/>
          </w:tcPr>
          <w:p w:rsidR="001C2BDF" w:rsidRDefault="001C2BDF" w:rsidP="00953491">
            <w:pPr>
              <w:pStyle w:val="ListParagraph"/>
              <w:ind w:left="0"/>
            </w:pPr>
          </w:p>
        </w:tc>
        <w:tc>
          <w:tcPr>
            <w:tcW w:w="1328" w:type="dxa"/>
          </w:tcPr>
          <w:p w:rsidR="001C2BDF" w:rsidRDefault="001C2BDF" w:rsidP="00953491">
            <w:pPr>
              <w:pStyle w:val="ListParagraph"/>
              <w:ind w:left="0"/>
            </w:pPr>
          </w:p>
        </w:tc>
      </w:tr>
      <w:tr w:rsidR="00750527" w:rsidTr="004E1191">
        <w:tc>
          <w:tcPr>
            <w:tcW w:w="2027" w:type="dxa"/>
          </w:tcPr>
          <w:p w:rsidR="001C2BDF" w:rsidRDefault="001C2BDF" w:rsidP="00750527">
            <w:pPr>
              <w:pStyle w:val="ListParagraph"/>
              <w:numPr>
                <w:ilvl w:val="0"/>
                <w:numId w:val="17"/>
              </w:numPr>
              <w:jc w:val="left"/>
            </w:pPr>
            <w:r>
              <w:t>Acceptance as pilot site</w:t>
            </w:r>
          </w:p>
        </w:tc>
        <w:tc>
          <w:tcPr>
            <w:tcW w:w="1591" w:type="dxa"/>
          </w:tcPr>
          <w:p w:rsidR="001C2BDF" w:rsidRDefault="001C2BDF" w:rsidP="00953491">
            <w:pPr>
              <w:pStyle w:val="ListParagraph"/>
              <w:ind w:left="0"/>
            </w:pPr>
            <w:r>
              <w:t>30 Sep 2013</w:t>
            </w:r>
          </w:p>
        </w:tc>
        <w:tc>
          <w:tcPr>
            <w:tcW w:w="1632" w:type="dxa"/>
          </w:tcPr>
          <w:p w:rsidR="001C2BDF" w:rsidRDefault="001C2BDF" w:rsidP="00953491">
            <w:pPr>
              <w:pStyle w:val="ListParagraph"/>
              <w:ind w:left="0"/>
            </w:pPr>
            <w:r>
              <w:t>Executive Mayor</w:t>
            </w:r>
          </w:p>
        </w:tc>
        <w:tc>
          <w:tcPr>
            <w:tcW w:w="1612" w:type="dxa"/>
          </w:tcPr>
          <w:p w:rsidR="001C2BDF" w:rsidRDefault="001C2BDF" w:rsidP="00953491">
            <w:pPr>
              <w:pStyle w:val="ListParagraph"/>
              <w:ind w:left="0"/>
            </w:pPr>
          </w:p>
        </w:tc>
        <w:tc>
          <w:tcPr>
            <w:tcW w:w="1384" w:type="dxa"/>
          </w:tcPr>
          <w:p w:rsidR="001C2BDF" w:rsidRDefault="001C2BDF" w:rsidP="00953491">
            <w:pPr>
              <w:pStyle w:val="ListParagraph"/>
              <w:ind w:left="0"/>
            </w:pPr>
            <w:r>
              <w:t>Letter of acceptance</w:t>
            </w:r>
          </w:p>
        </w:tc>
        <w:tc>
          <w:tcPr>
            <w:tcW w:w="1584" w:type="dxa"/>
          </w:tcPr>
          <w:p w:rsidR="001C2BDF" w:rsidRDefault="001C2BDF" w:rsidP="00953491">
            <w:pPr>
              <w:pStyle w:val="ListParagraph"/>
              <w:ind w:left="0"/>
            </w:pPr>
          </w:p>
        </w:tc>
        <w:tc>
          <w:tcPr>
            <w:tcW w:w="1505" w:type="dxa"/>
          </w:tcPr>
          <w:p w:rsidR="001C2BDF" w:rsidRDefault="001C2BDF" w:rsidP="00953491">
            <w:pPr>
              <w:pStyle w:val="ListParagraph"/>
              <w:ind w:left="0"/>
            </w:pPr>
          </w:p>
        </w:tc>
        <w:tc>
          <w:tcPr>
            <w:tcW w:w="1398" w:type="dxa"/>
          </w:tcPr>
          <w:p w:rsidR="001C2BDF" w:rsidRDefault="001C2BDF" w:rsidP="00953491">
            <w:pPr>
              <w:pStyle w:val="ListParagraph"/>
              <w:ind w:left="0"/>
            </w:pPr>
          </w:p>
        </w:tc>
        <w:tc>
          <w:tcPr>
            <w:tcW w:w="1328" w:type="dxa"/>
          </w:tcPr>
          <w:p w:rsidR="001C2BDF" w:rsidRDefault="001C2BDF" w:rsidP="00953491">
            <w:pPr>
              <w:pStyle w:val="ListParagraph"/>
              <w:ind w:left="0"/>
            </w:pPr>
          </w:p>
        </w:tc>
      </w:tr>
      <w:tr w:rsidR="00750527" w:rsidTr="004E1191">
        <w:tc>
          <w:tcPr>
            <w:tcW w:w="2027" w:type="dxa"/>
          </w:tcPr>
          <w:p w:rsidR="001C2BDF" w:rsidRDefault="001C2BDF" w:rsidP="00750527">
            <w:pPr>
              <w:pStyle w:val="ListParagraph"/>
              <w:numPr>
                <w:ilvl w:val="0"/>
                <w:numId w:val="17"/>
              </w:numPr>
              <w:jc w:val="left"/>
            </w:pPr>
            <w:r>
              <w:t>Buy in from council</w:t>
            </w:r>
          </w:p>
        </w:tc>
        <w:tc>
          <w:tcPr>
            <w:tcW w:w="1591" w:type="dxa"/>
          </w:tcPr>
          <w:p w:rsidR="001C2BDF" w:rsidRDefault="001C2BDF" w:rsidP="00953491">
            <w:pPr>
              <w:pStyle w:val="ListParagraph"/>
              <w:ind w:left="0"/>
            </w:pPr>
            <w:r>
              <w:t>30 Oct 2013</w:t>
            </w:r>
          </w:p>
        </w:tc>
        <w:tc>
          <w:tcPr>
            <w:tcW w:w="1632" w:type="dxa"/>
          </w:tcPr>
          <w:p w:rsidR="001C2BDF" w:rsidRDefault="001C2BDF" w:rsidP="00953491">
            <w:pPr>
              <w:pStyle w:val="ListParagraph"/>
              <w:ind w:left="0"/>
            </w:pPr>
            <w:r>
              <w:t>CFO</w:t>
            </w:r>
          </w:p>
        </w:tc>
        <w:tc>
          <w:tcPr>
            <w:tcW w:w="1612" w:type="dxa"/>
          </w:tcPr>
          <w:p w:rsidR="001C2BDF" w:rsidRDefault="001C2BDF" w:rsidP="00953491">
            <w:pPr>
              <w:pStyle w:val="ListParagraph"/>
              <w:ind w:left="0"/>
            </w:pPr>
            <w:r>
              <w:t>Submit report to Council on acceptance as a pilot site</w:t>
            </w:r>
          </w:p>
        </w:tc>
        <w:tc>
          <w:tcPr>
            <w:tcW w:w="1384" w:type="dxa"/>
          </w:tcPr>
          <w:p w:rsidR="001C2BDF" w:rsidRDefault="001C2BDF" w:rsidP="00953491">
            <w:pPr>
              <w:pStyle w:val="ListParagraph"/>
              <w:ind w:left="0"/>
            </w:pPr>
            <w:r>
              <w:t>Report</w:t>
            </w:r>
          </w:p>
        </w:tc>
        <w:tc>
          <w:tcPr>
            <w:tcW w:w="1584" w:type="dxa"/>
          </w:tcPr>
          <w:p w:rsidR="001C2BDF" w:rsidRDefault="001C2BDF" w:rsidP="00953491">
            <w:pPr>
              <w:pStyle w:val="ListParagraph"/>
              <w:ind w:left="0"/>
            </w:pPr>
          </w:p>
        </w:tc>
        <w:tc>
          <w:tcPr>
            <w:tcW w:w="1505" w:type="dxa"/>
          </w:tcPr>
          <w:p w:rsidR="001C2BDF" w:rsidRDefault="001C2BDF" w:rsidP="00953491">
            <w:pPr>
              <w:pStyle w:val="ListParagraph"/>
              <w:ind w:left="0"/>
            </w:pPr>
          </w:p>
        </w:tc>
        <w:tc>
          <w:tcPr>
            <w:tcW w:w="1398" w:type="dxa"/>
          </w:tcPr>
          <w:p w:rsidR="001C2BDF" w:rsidRDefault="001C2BDF" w:rsidP="00953491">
            <w:pPr>
              <w:pStyle w:val="ListParagraph"/>
              <w:ind w:left="0"/>
            </w:pPr>
            <w:r>
              <w:t>Item served in Council of Oct 2013</w:t>
            </w:r>
          </w:p>
        </w:tc>
        <w:tc>
          <w:tcPr>
            <w:tcW w:w="1328" w:type="dxa"/>
          </w:tcPr>
          <w:p w:rsidR="001C2BDF" w:rsidRDefault="001C2BDF" w:rsidP="00953491">
            <w:pPr>
              <w:pStyle w:val="ListParagraph"/>
              <w:ind w:left="0"/>
            </w:pPr>
          </w:p>
        </w:tc>
      </w:tr>
      <w:tr w:rsidR="00750527" w:rsidTr="004E1191">
        <w:tc>
          <w:tcPr>
            <w:tcW w:w="2027" w:type="dxa"/>
          </w:tcPr>
          <w:p w:rsidR="001C2BDF" w:rsidRDefault="001C2BDF" w:rsidP="00750527">
            <w:pPr>
              <w:pStyle w:val="ListParagraph"/>
              <w:numPr>
                <w:ilvl w:val="0"/>
                <w:numId w:val="17"/>
              </w:numPr>
              <w:jc w:val="left"/>
            </w:pPr>
            <w:r w:rsidRPr="00FD704F">
              <w:t xml:space="preserve">Engagements with NT and </w:t>
            </w:r>
            <w:proofErr w:type="spellStart"/>
            <w:r w:rsidRPr="00FD704F">
              <w:t>Munsoft</w:t>
            </w:r>
            <w:proofErr w:type="spellEnd"/>
          </w:p>
        </w:tc>
        <w:tc>
          <w:tcPr>
            <w:tcW w:w="1591" w:type="dxa"/>
          </w:tcPr>
          <w:p w:rsidR="001C2BDF" w:rsidRDefault="001C2BDF" w:rsidP="00953491">
            <w:pPr>
              <w:pStyle w:val="ListParagraph"/>
              <w:ind w:left="0"/>
            </w:pPr>
            <w:r>
              <w:t>Nov 2013</w:t>
            </w:r>
          </w:p>
        </w:tc>
        <w:tc>
          <w:tcPr>
            <w:tcW w:w="1632" w:type="dxa"/>
          </w:tcPr>
          <w:p w:rsidR="001C2BDF" w:rsidRDefault="001C2BDF" w:rsidP="00953491">
            <w:pPr>
              <w:pStyle w:val="ListParagraph"/>
              <w:ind w:left="0"/>
            </w:pPr>
            <w:r>
              <w:t>Finance Team</w:t>
            </w:r>
          </w:p>
        </w:tc>
        <w:tc>
          <w:tcPr>
            <w:tcW w:w="1612" w:type="dxa"/>
          </w:tcPr>
          <w:p w:rsidR="001C2BDF" w:rsidRDefault="001C2BDF" w:rsidP="00953491">
            <w:pPr>
              <w:pStyle w:val="ListParagraph"/>
              <w:ind w:left="0"/>
            </w:pPr>
            <w:r>
              <w:t>Visit NT to discuss pilot site and funding for the project</w:t>
            </w:r>
          </w:p>
        </w:tc>
        <w:tc>
          <w:tcPr>
            <w:tcW w:w="1384" w:type="dxa"/>
          </w:tcPr>
          <w:p w:rsidR="001C2BDF" w:rsidRDefault="001C2BDF" w:rsidP="00953491">
            <w:pPr>
              <w:pStyle w:val="ListParagraph"/>
              <w:ind w:left="0"/>
            </w:pPr>
            <w:r>
              <w:t>Presentation to NT</w:t>
            </w:r>
          </w:p>
        </w:tc>
        <w:tc>
          <w:tcPr>
            <w:tcW w:w="1584" w:type="dxa"/>
          </w:tcPr>
          <w:p w:rsidR="001C2BDF" w:rsidRDefault="001C2BDF" w:rsidP="00953491">
            <w:pPr>
              <w:pStyle w:val="ListParagraph"/>
              <w:ind w:left="0"/>
            </w:pPr>
            <w:r>
              <w:t>Insufficient funds to fund project</w:t>
            </w:r>
          </w:p>
        </w:tc>
        <w:tc>
          <w:tcPr>
            <w:tcW w:w="1505" w:type="dxa"/>
          </w:tcPr>
          <w:p w:rsidR="001C2BDF" w:rsidRDefault="001C2BDF" w:rsidP="00953491">
            <w:pPr>
              <w:pStyle w:val="ListParagraph"/>
              <w:ind w:left="0"/>
            </w:pPr>
            <w:r w:rsidRPr="002B52A2">
              <w:t>NDM has set aside R2 million for SCOA</w:t>
            </w:r>
          </w:p>
        </w:tc>
        <w:tc>
          <w:tcPr>
            <w:tcW w:w="1398" w:type="dxa"/>
          </w:tcPr>
          <w:p w:rsidR="001C2BDF" w:rsidRDefault="001C2BDF" w:rsidP="00953491">
            <w:pPr>
              <w:pStyle w:val="ListParagraph"/>
              <w:ind w:left="0"/>
            </w:pPr>
            <w:r>
              <w:t>NT indicated no additional funding for the project</w:t>
            </w:r>
          </w:p>
        </w:tc>
        <w:tc>
          <w:tcPr>
            <w:tcW w:w="1328" w:type="dxa"/>
          </w:tcPr>
          <w:p w:rsidR="001C2BDF" w:rsidRDefault="001C2BDF" w:rsidP="00953491">
            <w:pPr>
              <w:pStyle w:val="ListParagraph"/>
              <w:ind w:left="0"/>
            </w:pPr>
          </w:p>
        </w:tc>
      </w:tr>
      <w:tr w:rsidR="00750527" w:rsidTr="004E1191">
        <w:tc>
          <w:tcPr>
            <w:tcW w:w="2027" w:type="dxa"/>
          </w:tcPr>
          <w:p w:rsidR="001C2BDF" w:rsidRDefault="001C2BDF" w:rsidP="00750527">
            <w:pPr>
              <w:pStyle w:val="ListParagraph"/>
              <w:numPr>
                <w:ilvl w:val="0"/>
                <w:numId w:val="17"/>
              </w:numPr>
              <w:jc w:val="left"/>
            </w:pPr>
            <w:r>
              <w:t xml:space="preserve">Appointment of </w:t>
            </w:r>
            <w:r w:rsidR="00F34275">
              <w:t xml:space="preserve">internal </w:t>
            </w:r>
            <w:r w:rsidRPr="00FD704F">
              <w:t>SCOA project steering team</w:t>
            </w:r>
          </w:p>
        </w:tc>
        <w:tc>
          <w:tcPr>
            <w:tcW w:w="1591" w:type="dxa"/>
          </w:tcPr>
          <w:p w:rsidR="001C2BDF" w:rsidRDefault="001C2BDF" w:rsidP="00953491">
            <w:pPr>
              <w:pStyle w:val="ListParagraph"/>
              <w:ind w:left="0"/>
            </w:pPr>
            <w:r>
              <w:t>Jun 2014</w:t>
            </w:r>
          </w:p>
        </w:tc>
        <w:tc>
          <w:tcPr>
            <w:tcW w:w="1632" w:type="dxa"/>
          </w:tcPr>
          <w:p w:rsidR="001C2BDF" w:rsidRDefault="001C2BDF" w:rsidP="00953491">
            <w:pPr>
              <w:pStyle w:val="ListParagraph"/>
              <w:ind w:left="0"/>
            </w:pPr>
            <w:r>
              <w:t>CFO</w:t>
            </w:r>
          </w:p>
        </w:tc>
        <w:tc>
          <w:tcPr>
            <w:tcW w:w="1612" w:type="dxa"/>
          </w:tcPr>
          <w:p w:rsidR="001C2BDF" w:rsidRDefault="001C2BDF" w:rsidP="002B52A2">
            <w:pPr>
              <w:pStyle w:val="ListParagraph"/>
              <w:ind w:left="0"/>
            </w:pPr>
            <w:r>
              <w:t>Submit report to council on acceptance of regulations,  establishment of project team and implementation plan</w:t>
            </w:r>
          </w:p>
        </w:tc>
        <w:tc>
          <w:tcPr>
            <w:tcW w:w="1384" w:type="dxa"/>
          </w:tcPr>
          <w:p w:rsidR="001C2BDF" w:rsidRDefault="001C2BDF" w:rsidP="00953491">
            <w:pPr>
              <w:pStyle w:val="ListParagraph"/>
              <w:ind w:left="0"/>
            </w:pPr>
            <w:r>
              <w:t>Report</w:t>
            </w:r>
          </w:p>
        </w:tc>
        <w:tc>
          <w:tcPr>
            <w:tcW w:w="1584" w:type="dxa"/>
          </w:tcPr>
          <w:p w:rsidR="001C2BDF" w:rsidRDefault="001C2BDF" w:rsidP="00953491">
            <w:pPr>
              <w:pStyle w:val="ListParagraph"/>
              <w:ind w:left="0"/>
            </w:pPr>
            <w:r>
              <w:t>Buy in from all internal stakeholder to ensure strict compliance with SCOA and to the budget regulations</w:t>
            </w:r>
          </w:p>
        </w:tc>
        <w:tc>
          <w:tcPr>
            <w:tcW w:w="1505" w:type="dxa"/>
          </w:tcPr>
          <w:p w:rsidR="001C2BDF" w:rsidRDefault="001C2BDF" w:rsidP="002B52A2">
            <w:pPr>
              <w:pStyle w:val="ListParagraph"/>
              <w:ind w:left="0"/>
            </w:pPr>
            <w:r>
              <w:t>Establishment of a multi-functional team.</w:t>
            </w:r>
          </w:p>
          <w:p w:rsidR="001C2BDF" w:rsidRDefault="001C2BDF" w:rsidP="002B52A2">
            <w:pPr>
              <w:pStyle w:val="ListParagraph"/>
              <w:ind w:left="0"/>
            </w:pPr>
          </w:p>
        </w:tc>
        <w:tc>
          <w:tcPr>
            <w:tcW w:w="1398" w:type="dxa"/>
          </w:tcPr>
          <w:p w:rsidR="001C2BDF" w:rsidRDefault="001C2BDF" w:rsidP="00963138">
            <w:pPr>
              <w:pStyle w:val="ListParagraph"/>
              <w:ind w:left="0"/>
            </w:pPr>
            <w:r>
              <w:t>M</w:t>
            </w:r>
            <w:r w:rsidRPr="00963138">
              <w:t>ulti-functional team</w:t>
            </w:r>
            <w:r>
              <w:t xml:space="preserve"> was established</w:t>
            </w:r>
            <w:r w:rsidRPr="00963138">
              <w:t>.</w:t>
            </w:r>
          </w:p>
        </w:tc>
        <w:tc>
          <w:tcPr>
            <w:tcW w:w="1328" w:type="dxa"/>
          </w:tcPr>
          <w:p w:rsidR="001C2BDF" w:rsidRDefault="001C2BDF" w:rsidP="00963138">
            <w:pPr>
              <w:pStyle w:val="ListParagraph"/>
              <w:ind w:left="0"/>
            </w:pPr>
          </w:p>
        </w:tc>
      </w:tr>
      <w:tr w:rsidR="00750527" w:rsidTr="004E1191">
        <w:tc>
          <w:tcPr>
            <w:tcW w:w="2027" w:type="dxa"/>
          </w:tcPr>
          <w:p w:rsidR="001C2BDF" w:rsidRDefault="001C2BDF" w:rsidP="00750527">
            <w:pPr>
              <w:pStyle w:val="ListParagraph"/>
              <w:numPr>
                <w:ilvl w:val="0"/>
                <w:numId w:val="17"/>
              </w:numPr>
              <w:jc w:val="left"/>
            </w:pPr>
            <w:r w:rsidRPr="00FD704F">
              <w:t>Engage other internal stakeholders</w:t>
            </w:r>
          </w:p>
        </w:tc>
        <w:tc>
          <w:tcPr>
            <w:tcW w:w="1591" w:type="dxa"/>
          </w:tcPr>
          <w:p w:rsidR="001C2BDF" w:rsidRDefault="001C2BDF" w:rsidP="00953491">
            <w:pPr>
              <w:pStyle w:val="ListParagraph"/>
              <w:ind w:left="0"/>
            </w:pPr>
            <w:r>
              <w:t>On going</w:t>
            </w:r>
          </w:p>
        </w:tc>
        <w:tc>
          <w:tcPr>
            <w:tcW w:w="1632" w:type="dxa"/>
          </w:tcPr>
          <w:p w:rsidR="001C2BDF" w:rsidRDefault="001C2BDF" w:rsidP="00953491">
            <w:pPr>
              <w:pStyle w:val="ListParagraph"/>
              <w:ind w:left="0"/>
            </w:pPr>
            <w:r>
              <w:t>CFO</w:t>
            </w:r>
          </w:p>
        </w:tc>
        <w:tc>
          <w:tcPr>
            <w:tcW w:w="1612" w:type="dxa"/>
          </w:tcPr>
          <w:p w:rsidR="001C2BDF" w:rsidRDefault="001C2BDF" w:rsidP="00953491">
            <w:pPr>
              <w:pStyle w:val="ListParagraph"/>
              <w:ind w:left="0"/>
            </w:pPr>
            <w:r>
              <w:t>Submit report to broader management</w:t>
            </w:r>
          </w:p>
        </w:tc>
        <w:tc>
          <w:tcPr>
            <w:tcW w:w="1384" w:type="dxa"/>
          </w:tcPr>
          <w:p w:rsidR="001C2BDF" w:rsidRDefault="001C2BDF" w:rsidP="00953491">
            <w:pPr>
              <w:pStyle w:val="ListParagraph"/>
              <w:ind w:left="0"/>
            </w:pPr>
            <w:r>
              <w:t>Report</w:t>
            </w:r>
          </w:p>
        </w:tc>
        <w:tc>
          <w:tcPr>
            <w:tcW w:w="1584" w:type="dxa"/>
          </w:tcPr>
          <w:p w:rsidR="001C2BDF" w:rsidRDefault="001C2BDF" w:rsidP="00953491">
            <w:pPr>
              <w:pStyle w:val="ListParagraph"/>
              <w:ind w:left="0"/>
            </w:pPr>
            <w:r w:rsidRPr="00963138">
              <w:t>Buy in from all internal stakeholder to ensure strict compliance with SCOA and to the budget regulations</w:t>
            </w:r>
            <w:r>
              <w:t xml:space="preserve">. Insufficient understanding of SCOA </w:t>
            </w:r>
            <w:r>
              <w:lastRenderedPageBreak/>
              <w:t>regulations as an institutional reform and not merely a financial reform</w:t>
            </w:r>
          </w:p>
        </w:tc>
        <w:tc>
          <w:tcPr>
            <w:tcW w:w="1505" w:type="dxa"/>
          </w:tcPr>
          <w:p w:rsidR="001C2BDF" w:rsidRDefault="001C2BDF" w:rsidP="00953491">
            <w:pPr>
              <w:pStyle w:val="ListParagraph"/>
              <w:ind w:left="0"/>
            </w:pPr>
            <w:r>
              <w:lastRenderedPageBreak/>
              <w:t>Arrange training sessions and request NT to arrange special training</w:t>
            </w:r>
          </w:p>
        </w:tc>
        <w:tc>
          <w:tcPr>
            <w:tcW w:w="1398" w:type="dxa"/>
          </w:tcPr>
          <w:p w:rsidR="001C2BDF" w:rsidRDefault="001C2BDF" w:rsidP="00963138">
            <w:pPr>
              <w:pStyle w:val="ListParagraph"/>
              <w:ind w:left="0"/>
            </w:pPr>
            <w:r>
              <w:t>Training session were arrange during Dec 2014, Jan and Feb 2015</w:t>
            </w:r>
          </w:p>
        </w:tc>
        <w:tc>
          <w:tcPr>
            <w:tcW w:w="1328" w:type="dxa"/>
          </w:tcPr>
          <w:p w:rsidR="001C2BDF" w:rsidRDefault="00750527" w:rsidP="00963138">
            <w:pPr>
              <w:pStyle w:val="ListParagraph"/>
              <w:ind w:left="0"/>
            </w:pPr>
            <w:r>
              <w:t>Initial non commitment to attend training sessions</w:t>
            </w:r>
          </w:p>
        </w:tc>
      </w:tr>
      <w:tr w:rsidR="00750527" w:rsidTr="004E1191">
        <w:tc>
          <w:tcPr>
            <w:tcW w:w="2027" w:type="dxa"/>
          </w:tcPr>
          <w:p w:rsidR="00F34275" w:rsidRPr="00FD704F" w:rsidRDefault="00F34275" w:rsidP="00750527">
            <w:pPr>
              <w:pStyle w:val="ListParagraph"/>
              <w:numPr>
                <w:ilvl w:val="0"/>
                <w:numId w:val="17"/>
              </w:numPr>
              <w:jc w:val="left"/>
            </w:pPr>
            <w:r>
              <w:lastRenderedPageBreak/>
              <w:t>Establishment of service provider, other pilot municipality and NDM project team</w:t>
            </w:r>
          </w:p>
        </w:tc>
        <w:tc>
          <w:tcPr>
            <w:tcW w:w="1591" w:type="dxa"/>
          </w:tcPr>
          <w:p w:rsidR="00F34275" w:rsidRDefault="00F34275" w:rsidP="00953491">
            <w:pPr>
              <w:pStyle w:val="ListParagraph"/>
              <w:ind w:left="0"/>
            </w:pPr>
          </w:p>
        </w:tc>
        <w:tc>
          <w:tcPr>
            <w:tcW w:w="1632" w:type="dxa"/>
          </w:tcPr>
          <w:p w:rsidR="00F34275" w:rsidRDefault="00F34275" w:rsidP="00953491">
            <w:pPr>
              <w:pStyle w:val="ListParagraph"/>
              <w:ind w:left="0"/>
            </w:pPr>
            <w:r>
              <w:t xml:space="preserve">CFO’s and </w:t>
            </w:r>
            <w:proofErr w:type="spellStart"/>
            <w:r>
              <w:t>Munsoft</w:t>
            </w:r>
            <w:proofErr w:type="spellEnd"/>
          </w:p>
        </w:tc>
        <w:tc>
          <w:tcPr>
            <w:tcW w:w="1612" w:type="dxa"/>
          </w:tcPr>
          <w:p w:rsidR="00F34275" w:rsidRDefault="00F34275" w:rsidP="00953491">
            <w:pPr>
              <w:pStyle w:val="ListParagraph"/>
              <w:ind w:left="0"/>
            </w:pPr>
            <w:r>
              <w:t>Clarify roles and responsibilities.</w:t>
            </w:r>
          </w:p>
          <w:p w:rsidR="00F34275" w:rsidRDefault="00F34275" w:rsidP="00953491">
            <w:pPr>
              <w:pStyle w:val="ListParagraph"/>
              <w:ind w:left="0"/>
            </w:pPr>
            <w:r>
              <w:t>Determine scope and indicate pricing of project</w:t>
            </w:r>
          </w:p>
        </w:tc>
        <w:tc>
          <w:tcPr>
            <w:tcW w:w="1384" w:type="dxa"/>
          </w:tcPr>
          <w:p w:rsidR="00F34275" w:rsidRDefault="00F34275" w:rsidP="00953491">
            <w:pPr>
              <w:pStyle w:val="ListParagraph"/>
              <w:ind w:left="0"/>
            </w:pPr>
            <w:r>
              <w:t>Presentation to NT on progress</w:t>
            </w:r>
          </w:p>
        </w:tc>
        <w:tc>
          <w:tcPr>
            <w:tcW w:w="1584" w:type="dxa"/>
          </w:tcPr>
          <w:p w:rsidR="00F34275" w:rsidRPr="00963138" w:rsidRDefault="00F34275" w:rsidP="00953491">
            <w:pPr>
              <w:pStyle w:val="ListParagraph"/>
              <w:ind w:left="0"/>
            </w:pPr>
            <w:r>
              <w:t>Ensure that issues of responsibilities, pricing, funding and scope of project is covered</w:t>
            </w:r>
          </w:p>
        </w:tc>
        <w:tc>
          <w:tcPr>
            <w:tcW w:w="1505" w:type="dxa"/>
          </w:tcPr>
          <w:p w:rsidR="00F34275" w:rsidRDefault="00F34275" w:rsidP="00953491">
            <w:pPr>
              <w:pStyle w:val="ListParagraph"/>
              <w:ind w:left="0"/>
            </w:pPr>
          </w:p>
        </w:tc>
        <w:tc>
          <w:tcPr>
            <w:tcW w:w="1398" w:type="dxa"/>
          </w:tcPr>
          <w:p w:rsidR="00F34275" w:rsidRDefault="00F34275" w:rsidP="00963138">
            <w:pPr>
              <w:pStyle w:val="ListParagraph"/>
              <w:ind w:left="0"/>
            </w:pPr>
            <w:proofErr w:type="spellStart"/>
            <w:r>
              <w:t>Munsoft</w:t>
            </w:r>
            <w:proofErr w:type="spellEnd"/>
            <w:r>
              <w:t xml:space="preserve">/ Nkangala/ </w:t>
            </w:r>
            <w:proofErr w:type="spellStart"/>
            <w:r>
              <w:t>Ellias</w:t>
            </w:r>
            <w:proofErr w:type="spellEnd"/>
            <w:r>
              <w:t xml:space="preserve"> </w:t>
            </w:r>
            <w:proofErr w:type="spellStart"/>
            <w:r>
              <w:t>Molatledi</w:t>
            </w:r>
            <w:proofErr w:type="spellEnd"/>
            <w:r>
              <w:t xml:space="preserve">  SCOA project team established </w:t>
            </w:r>
          </w:p>
        </w:tc>
        <w:tc>
          <w:tcPr>
            <w:tcW w:w="1328" w:type="dxa"/>
          </w:tcPr>
          <w:p w:rsidR="00F34275" w:rsidRDefault="00F34275" w:rsidP="00963138">
            <w:pPr>
              <w:pStyle w:val="ListParagraph"/>
              <w:ind w:left="0"/>
            </w:pPr>
            <w:r>
              <w:t>Additional pilot municipality added at a very late stage.</w:t>
            </w:r>
          </w:p>
        </w:tc>
      </w:tr>
      <w:tr w:rsidR="00750527" w:rsidTr="004E1191">
        <w:tc>
          <w:tcPr>
            <w:tcW w:w="2027" w:type="dxa"/>
          </w:tcPr>
          <w:p w:rsidR="001C2BDF" w:rsidRDefault="001C2BDF" w:rsidP="00750527">
            <w:pPr>
              <w:pStyle w:val="ListParagraph"/>
              <w:numPr>
                <w:ilvl w:val="0"/>
                <w:numId w:val="17"/>
              </w:numPr>
              <w:jc w:val="left"/>
            </w:pPr>
            <w:r w:rsidRPr="00FD704F">
              <w:t>Appointment of a temporarily SCOA clerk to assist and project manage the process</w:t>
            </w:r>
          </w:p>
        </w:tc>
        <w:tc>
          <w:tcPr>
            <w:tcW w:w="1591" w:type="dxa"/>
          </w:tcPr>
          <w:p w:rsidR="001C2BDF" w:rsidRDefault="001C2BDF" w:rsidP="00953491">
            <w:pPr>
              <w:pStyle w:val="ListParagraph"/>
              <w:ind w:left="0"/>
            </w:pPr>
            <w:r>
              <w:t>30 May 2014</w:t>
            </w:r>
          </w:p>
          <w:p w:rsidR="001C2BDF" w:rsidRDefault="001C2BDF" w:rsidP="00953491">
            <w:pPr>
              <w:pStyle w:val="ListParagraph"/>
              <w:ind w:left="0"/>
            </w:pPr>
          </w:p>
          <w:p w:rsidR="001C2BDF" w:rsidRDefault="001C2BDF" w:rsidP="00953491">
            <w:pPr>
              <w:pStyle w:val="ListParagraph"/>
              <w:ind w:left="0"/>
            </w:pPr>
          </w:p>
          <w:p w:rsidR="001C2BDF" w:rsidRDefault="001C2BDF" w:rsidP="00953491">
            <w:pPr>
              <w:pStyle w:val="ListParagraph"/>
              <w:ind w:left="0"/>
            </w:pPr>
          </w:p>
          <w:p w:rsidR="001C2BDF" w:rsidRDefault="001C2BDF" w:rsidP="00953491">
            <w:pPr>
              <w:pStyle w:val="ListParagraph"/>
              <w:ind w:left="0"/>
            </w:pPr>
          </w:p>
          <w:p w:rsidR="001C2BDF" w:rsidRDefault="001C2BDF" w:rsidP="00953491">
            <w:pPr>
              <w:pStyle w:val="ListParagraph"/>
              <w:ind w:left="0"/>
            </w:pPr>
            <w:r>
              <w:t>31 Jul 2014</w:t>
            </w:r>
          </w:p>
        </w:tc>
        <w:tc>
          <w:tcPr>
            <w:tcW w:w="1632" w:type="dxa"/>
          </w:tcPr>
          <w:p w:rsidR="001C2BDF" w:rsidRDefault="001C2BDF" w:rsidP="00953491">
            <w:pPr>
              <w:pStyle w:val="ListParagraph"/>
              <w:ind w:left="0"/>
            </w:pPr>
            <w:r>
              <w:t>CFO</w:t>
            </w:r>
          </w:p>
          <w:p w:rsidR="001C2BDF" w:rsidRDefault="001C2BDF" w:rsidP="00953491">
            <w:pPr>
              <w:pStyle w:val="ListParagraph"/>
              <w:ind w:left="0"/>
            </w:pPr>
          </w:p>
          <w:p w:rsidR="001C2BDF" w:rsidRDefault="001C2BDF" w:rsidP="00953491">
            <w:pPr>
              <w:pStyle w:val="ListParagraph"/>
              <w:ind w:left="0"/>
            </w:pPr>
          </w:p>
          <w:p w:rsidR="001C2BDF" w:rsidRDefault="001C2BDF" w:rsidP="00953491">
            <w:pPr>
              <w:pStyle w:val="ListParagraph"/>
              <w:ind w:left="0"/>
            </w:pPr>
          </w:p>
          <w:p w:rsidR="001C2BDF" w:rsidRDefault="001C2BDF" w:rsidP="00953491">
            <w:pPr>
              <w:pStyle w:val="ListParagraph"/>
              <w:ind w:left="0"/>
            </w:pPr>
          </w:p>
          <w:p w:rsidR="001C2BDF" w:rsidRDefault="001C2BDF" w:rsidP="00953491">
            <w:pPr>
              <w:pStyle w:val="ListParagraph"/>
              <w:ind w:left="0"/>
            </w:pPr>
            <w:r>
              <w:t>Manager Corporate Services</w:t>
            </w:r>
          </w:p>
        </w:tc>
        <w:tc>
          <w:tcPr>
            <w:tcW w:w="1612" w:type="dxa"/>
          </w:tcPr>
          <w:p w:rsidR="001C2BDF" w:rsidRDefault="001C2BDF" w:rsidP="00953491">
            <w:pPr>
              <w:pStyle w:val="ListParagraph"/>
              <w:ind w:left="0"/>
            </w:pPr>
            <w:r>
              <w:t>Create position on organogram and budget for post</w:t>
            </w:r>
          </w:p>
          <w:p w:rsidR="001C2BDF" w:rsidRDefault="001C2BDF" w:rsidP="00953491">
            <w:pPr>
              <w:pStyle w:val="ListParagraph"/>
              <w:ind w:left="0"/>
            </w:pPr>
          </w:p>
          <w:p w:rsidR="001C2BDF" w:rsidRDefault="001C2BDF" w:rsidP="00953491">
            <w:pPr>
              <w:pStyle w:val="ListParagraph"/>
              <w:ind w:left="0"/>
            </w:pPr>
            <w:r>
              <w:t>Advertise, interview and appoint SCOA specialist</w:t>
            </w:r>
          </w:p>
        </w:tc>
        <w:tc>
          <w:tcPr>
            <w:tcW w:w="1384" w:type="dxa"/>
          </w:tcPr>
          <w:p w:rsidR="001C2BDF" w:rsidRDefault="001C2BDF" w:rsidP="00953491">
            <w:pPr>
              <w:pStyle w:val="ListParagraph"/>
              <w:ind w:left="0"/>
            </w:pPr>
            <w:r>
              <w:t>Approved organogram and budget</w:t>
            </w:r>
          </w:p>
        </w:tc>
        <w:tc>
          <w:tcPr>
            <w:tcW w:w="1584" w:type="dxa"/>
          </w:tcPr>
          <w:p w:rsidR="001C2BDF" w:rsidRDefault="001C2BDF" w:rsidP="00953491">
            <w:pPr>
              <w:pStyle w:val="ListParagraph"/>
              <w:ind w:left="0"/>
            </w:pPr>
            <w:r>
              <w:t>Capacity in terms of warm bodies to manage and drive the project due to vacancies in Finance</w:t>
            </w:r>
          </w:p>
          <w:p w:rsidR="001C2BDF" w:rsidRDefault="001C2BDF" w:rsidP="00953491">
            <w:pPr>
              <w:pStyle w:val="ListParagraph"/>
              <w:ind w:left="0"/>
            </w:pPr>
            <w:r>
              <w:t>Additional testing of the system changes at NDM level</w:t>
            </w:r>
          </w:p>
        </w:tc>
        <w:tc>
          <w:tcPr>
            <w:tcW w:w="1505" w:type="dxa"/>
          </w:tcPr>
          <w:p w:rsidR="001C2BDF" w:rsidRDefault="001C2BDF" w:rsidP="00953491">
            <w:pPr>
              <w:pStyle w:val="ListParagraph"/>
              <w:ind w:left="0"/>
            </w:pPr>
            <w:r>
              <w:t>Filling of critical vacancies</w:t>
            </w:r>
          </w:p>
        </w:tc>
        <w:tc>
          <w:tcPr>
            <w:tcW w:w="1398" w:type="dxa"/>
          </w:tcPr>
          <w:p w:rsidR="001C2BDF" w:rsidRDefault="001C2BDF" w:rsidP="00963138">
            <w:pPr>
              <w:pStyle w:val="ListParagraph"/>
              <w:ind w:left="0"/>
            </w:pPr>
            <w:r>
              <w:t>Most critical vacancies have been filled</w:t>
            </w:r>
          </w:p>
          <w:p w:rsidR="001C2BDF" w:rsidRDefault="001C2BDF" w:rsidP="00963138">
            <w:pPr>
              <w:pStyle w:val="ListParagraph"/>
              <w:ind w:left="0"/>
            </w:pPr>
          </w:p>
          <w:p w:rsidR="001C2BDF" w:rsidRDefault="001C2BDF" w:rsidP="00246EF9">
            <w:pPr>
              <w:pStyle w:val="ListParagraph"/>
              <w:ind w:left="0"/>
            </w:pPr>
            <w:r>
              <w:t>SCOA specialist appointed</w:t>
            </w:r>
            <w:r w:rsidR="00246EF9">
              <w:t xml:space="preserve"> 8 Jun 2015</w:t>
            </w:r>
          </w:p>
        </w:tc>
        <w:tc>
          <w:tcPr>
            <w:tcW w:w="1328" w:type="dxa"/>
          </w:tcPr>
          <w:p w:rsidR="001C2BDF" w:rsidRDefault="001C2BDF" w:rsidP="00963138">
            <w:pPr>
              <w:pStyle w:val="ListParagraph"/>
              <w:ind w:left="0"/>
            </w:pPr>
          </w:p>
        </w:tc>
      </w:tr>
      <w:tr w:rsidR="00750527" w:rsidTr="004E1191">
        <w:tc>
          <w:tcPr>
            <w:tcW w:w="2027" w:type="dxa"/>
          </w:tcPr>
          <w:p w:rsidR="001C2BDF" w:rsidRDefault="001C2BDF" w:rsidP="00750527">
            <w:pPr>
              <w:pStyle w:val="ListParagraph"/>
              <w:numPr>
                <w:ilvl w:val="0"/>
                <w:numId w:val="17"/>
              </w:numPr>
              <w:jc w:val="left"/>
            </w:pPr>
            <w:r>
              <w:t>Align old chart to new SCOA</w:t>
            </w:r>
          </w:p>
        </w:tc>
        <w:tc>
          <w:tcPr>
            <w:tcW w:w="1591" w:type="dxa"/>
          </w:tcPr>
          <w:p w:rsidR="001C2BDF" w:rsidRDefault="001C2BDF" w:rsidP="00953491">
            <w:pPr>
              <w:pStyle w:val="ListParagraph"/>
              <w:ind w:left="0"/>
            </w:pPr>
            <w:r>
              <w:t>30 August 2014</w:t>
            </w:r>
          </w:p>
        </w:tc>
        <w:tc>
          <w:tcPr>
            <w:tcW w:w="1632" w:type="dxa"/>
          </w:tcPr>
          <w:p w:rsidR="001C2BDF" w:rsidRDefault="001C2BDF" w:rsidP="00953491">
            <w:pPr>
              <w:pStyle w:val="ListParagraph"/>
              <w:ind w:left="0"/>
            </w:pPr>
            <w:r>
              <w:t>Finance SCOA team</w:t>
            </w:r>
          </w:p>
        </w:tc>
        <w:tc>
          <w:tcPr>
            <w:tcW w:w="1612" w:type="dxa"/>
          </w:tcPr>
          <w:p w:rsidR="001C2BDF" w:rsidRDefault="001C2BDF" w:rsidP="00953491">
            <w:pPr>
              <w:pStyle w:val="ListParagraph"/>
              <w:ind w:left="0"/>
            </w:pPr>
            <w:r>
              <w:t>Select SCOA segments applicable to NDM</w:t>
            </w:r>
          </w:p>
          <w:p w:rsidR="001C2BDF" w:rsidRDefault="001C2BDF" w:rsidP="00953491">
            <w:pPr>
              <w:pStyle w:val="ListParagraph"/>
              <w:ind w:left="0"/>
            </w:pPr>
            <w:r>
              <w:t>Align MS chart to SC chart</w:t>
            </w:r>
          </w:p>
        </w:tc>
        <w:tc>
          <w:tcPr>
            <w:tcW w:w="1384" w:type="dxa"/>
          </w:tcPr>
          <w:p w:rsidR="001C2BDF" w:rsidRDefault="001C2BDF" w:rsidP="001C2BDF">
            <w:pPr>
              <w:pStyle w:val="ListParagraph"/>
              <w:ind w:left="0"/>
            </w:pPr>
            <w:r>
              <w:t xml:space="preserve">Print out from </w:t>
            </w:r>
            <w:proofErr w:type="spellStart"/>
            <w:r>
              <w:t>Munsoft</w:t>
            </w:r>
            <w:proofErr w:type="spellEnd"/>
          </w:p>
        </w:tc>
        <w:tc>
          <w:tcPr>
            <w:tcW w:w="1584" w:type="dxa"/>
          </w:tcPr>
          <w:p w:rsidR="001C2BDF" w:rsidRDefault="001C2BDF" w:rsidP="00953491">
            <w:pPr>
              <w:pStyle w:val="ListParagraph"/>
              <w:ind w:left="0"/>
            </w:pPr>
            <w:r w:rsidRPr="001C2BDF">
              <w:t>Non provision for District needs</w:t>
            </w:r>
          </w:p>
          <w:p w:rsidR="001C2BDF" w:rsidRDefault="001C2BDF" w:rsidP="001C2BDF">
            <w:pPr>
              <w:pStyle w:val="ListParagraph"/>
              <w:ind w:left="0"/>
            </w:pPr>
            <w:proofErr w:type="spellStart"/>
            <w:r>
              <w:t>Mis</w:t>
            </w:r>
            <w:proofErr w:type="spellEnd"/>
            <w:r>
              <w:t xml:space="preserve">-alignment </w:t>
            </w:r>
          </w:p>
          <w:p w:rsidR="001C2BDF" w:rsidRDefault="001C2BDF" w:rsidP="001C2BDF">
            <w:pPr>
              <w:pStyle w:val="ListParagraph"/>
              <w:ind w:left="0"/>
            </w:pPr>
            <w:r>
              <w:t>Comparative with previous years</w:t>
            </w:r>
          </w:p>
          <w:p w:rsidR="001C2BDF" w:rsidRDefault="001C2BDF" w:rsidP="001C2BDF">
            <w:pPr>
              <w:pStyle w:val="ListParagraph"/>
              <w:ind w:left="0"/>
            </w:pPr>
            <w:r>
              <w:t xml:space="preserve">Balancing of Statement of Financial position and financial </w:t>
            </w:r>
            <w:r>
              <w:lastRenderedPageBreak/>
              <w:t>performance for previous year and current year</w:t>
            </w:r>
          </w:p>
        </w:tc>
        <w:tc>
          <w:tcPr>
            <w:tcW w:w="1505" w:type="dxa"/>
          </w:tcPr>
          <w:p w:rsidR="001C2BDF" w:rsidRDefault="001C2BDF" w:rsidP="00953491">
            <w:pPr>
              <w:pStyle w:val="ListParagraph"/>
              <w:ind w:left="0"/>
            </w:pPr>
            <w:r>
              <w:lastRenderedPageBreak/>
              <w:t>Submission of issues to NT</w:t>
            </w:r>
          </w:p>
        </w:tc>
        <w:tc>
          <w:tcPr>
            <w:tcW w:w="1398" w:type="dxa"/>
          </w:tcPr>
          <w:p w:rsidR="001C2BDF" w:rsidRDefault="001C2BDF" w:rsidP="00953491">
            <w:pPr>
              <w:pStyle w:val="ListParagraph"/>
              <w:ind w:left="0"/>
            </w:pPr>
            <w:r>
              <w:t>Segment selection applicable to NDM done on latest release of SCOA</w:t>
            </w:r>
          </w:p>
          <w:p w:rsidR="001C2BDF" w:rsidRDefault="001C2BDF" w:rsidP="00953491">
            <w:pPr>
              <w:pStyle w:val="ListParagraph"/>
              <w:ind w:left="0"/>
            </w:pPr>
            <w:r>
              <w:t>Alignment of MC to SC done and balances transferred</w:t>
            </w:r>
          </w:p>
        </w:tc>
        <w:tc>
          <w:tcPr>
            <w:tcW w:w="1328" w:type="dxa"/>
          </w:tcPr>
          <w:p w:rsidR="001C2BDF" w:rsidRDefault="001C2BDF" w:rsidP="00953491">
            <w:pPr>
              <w:pStyle w:val="ListParagraph"/>
              <w:ind w:left="0"/>
            </w:pPr>
            <w:r>
              <w:t>Latest SCOA not yet update with the various request from the NDM</w:t>
            </w:r>
          </w:p>
          <w:p w:rsidR="001C2BDF" w:rsidRDefault="001C2BDF" w:rsidP="00953491">
            <w:pPr>
              <w:pStyle w:val="ListParagraph"/>
              <w:ind w:left="0"/>
            </w:pPr>
            <w:r>
              <w:t xml:space="preserve">Still busy to ensure that comparative as aligned and where there are a fundamental changes that it is </w:t>
            </w:r>
            <w:r>
              <w:lastRenderedPageBreak/>
              <w:t>recorded as such.</w:t>
            </w:r>
          </w:p>
        </w:tc>
      </w:tr>
      <w:tr w:rsidR="00750527" w:rsidTr="004E1191">
        <w:tc>
          <w:tcPr>
            <w:tcW w:w="2027" w:type="dxa"/>
          </w:tcPr>
          <w:p w:rsidR="001C2BDF" w:rsidRDefault="001C2BDF" w:rsidP="00750527">
            <w:pPr>
              <w:pStyle w:val="ListParagraph"/>
              <w:numPr>
                <w:ilvl w:val="0"/>
                <w:numId w:val="17"/>
              </w:numPr>
              <w:jc w:val="left"/>
            </w:pPr>
            <w:r>
              <w:lastRenderedPageBreak/>
              <w:t>Budget SCOA – testing</w:t>
            </w:r>
          </w:p>
        </w:tc>
        <w:tc>
          <w:tcPr>
            <w:tcW w:w="1591" w:type="dxa"/>
          </w:tcPr>
          <w:p w:rsidR="001C2BDF" w:rsidRDefault="001C2BDF" w:rsidP="00953491">
            <w:pPr>
              <w:pStyle w:val="ListParagraph"/>
              <w:ind w:left="0"/>
            </w:pPr>
            <w:r>
              <w:t>30 September 2014</w:t>
            </w:r>
          </w:p>
        </w:tc>
        <w:tc>
          <w:tcPr>
            <w:tcW w:w="1632" w:type="dxa"/>
          </w:tcPr>
          <w:p w:rsidR="001C2BDF" w:rsidRDefault="001C2BDF" w:rsidP="00953491">
            <w:pPr>
              <w:pStyle w:val="ListParagraph"/>
              <w:ind w:left="0"/>
            </w:pPr>
            <w:r>
              <w:t>Finance SCOA team</w:t>
            </w:r>
          </w:p>
        </w:tc>
        <w:tc>
          <w:tcPr>
            <w:tcW w:w="1612" w:type="dxa"/>
          </w:tcPr>
          <w:p w:rsidR="001C2BDF" w:rsidRDefault="001C2BDF" w:rsidP="00953491">
            <w:pPr>
              <w:pStyle w:val="ListParagraph"/>
              <w:ind w:left="0"/>
            </w:pPr>
            <w:r>
              <w:t xml:space="preserve">Test budget module developed by </w:t>
            </w:r>
            <w:proofErr w:type="spellStart"/>
            <w:r w:rsidR="00F34275">
              <w:t>M</w:t>
            </w:r>
            <w:r>
              <w:t>unsoft</w:t>
            </w:r>
            <w:proofErr w:type="spellEnd"/>
          </w:p>
          <w:p w:rsidR="001C2BDF" w:rsidRDefault="001C2BDF" w:rsidP="00953491">
            <w:pPr>
              <w:pStyle w:val="ListParagraph"/>
              <w:ind w:left="0"/>
            </w:pPr>
            <w:r>
              <w:t>Engage with other pilot sites to ensure that system cater for both district needs and local needs</w:t>
            </w:r>
          </w:p>
        </w:tc>
        <w:tc>
          <w:tcPr>
            <w:tcW w:w="1384" w:type="dxa"/>
          </w:tcPr>
          <w:p w:rsidR="001C2BDF" w:rsidRDefault="00F34275" w:rsidP="00953491">
            <w:pPr>
              <w:pStyle w:val="ListParagraph"/>
              <w:ind w:left="0"/>
            </w:pPr>
            <w:r>
              <w:t>Budget release notes and budget manuals</w:t>
            </w:r>
          </w:p>
        </w:tc>
        <w:tc>
          <w:tcPr>
            <w:tcW w:w="1584" w:type="dxa"/>
          </w:tcPr>
          <w:p w:rsidR="001C2BDF" w:rsidRDefault="00F34275" w:rsidP="00953491">
            <w:pPr>
              <w:pStyle w:val="ListParagraph"/>
              <w:ind w:left="0"/>
            </w:pPr>
            <w:r>
              <w:t>Non Compliance to SCOA segments</w:t>
            </w:r>
          </w:p>
          <w:p w:rsidR="00273AF8" w:rsidRDefault="00273AF8" w:rsidP="00953491">
            <w:pPr>
              <w:pStyle w:val="ListParagraph"/>
              <w:ind w:left="0"/>
            </w:pPr>
            <w:r>
              <w:t xml:space="preserve">Continuous changes to SCOA </w:t>
            </w:r>
          </w:p>
        </w:tc>
        <w:tc>
          <w:tcPr>
            <w:tcW w:w="1505" w:type="dxa"/>
          </w:tcPr>
          <w:p w:rsidR="001C2BDF" w:rsidRDefault="001C2BDF" w:rsidP="00953491">
            <w:pPr>
              <w:pStyle w:val="ListParagraph"/>
              <w:ind w:left="0"/>
            </w:pPr>
          </w:p>
        </w:tc>
        <w:tc>
          <w:tcPr>
            <w:tcW w:w="1398" w:type="dxa"/>
          </w:tcPr>
          <w:p w:rsidR="001C2BDF" w:rsidRDefault="00F34275" w:rsidP="00953491">
            <w:pPr>
              <w:pStyle w:val="ListParagraph"/>
              <w:ind w:left="0"/>
            </w:pPr>
            <w:r>
              <w:t xml:space="preserve">System was tested at NDM and issues were ironed out with </w:t>
            </w:r>
            <w:proofErr w:type="spellStart"/>
            <w:r>
              <w:t>Munsoft</w:t>
            </w:r>
            <w:proofErr w:type="spellEnd"/>
          </w:p>
        </w:tc>
        <w:tc>
          <w:tcPr>
            <w:tcW w:w="1328" w:type="dxa"/>
          </w:tcPr>
          <w:p w:rsidR="00273AF8" w:rsidRDefault="00273AF8" w:rsidP="00273AF8">
            <w:r>
              <w:t xml:space="preserve">Adoption of </w:t>
            </w:r>
            <w:proofErr w:type="spellStart"/>
            <w:r>
              <w:t>guid</w:t>
            </w:r>
            <w:proofErr w:type="spellEnd"/>
            <w:r>
              <w:t xml:space="preserve"> code as changes are still made to the SCOA</w:t>
            </w:r>
          </w:p>
          <w:p w:rsidR="00273AF8" w:rsidRDefault="00273AF8" w:rsidP="00273AF8">
            <w:pPr>
              <w:pStyle w:val="ListParagraph"/>
              <w:ind w:left="0"/>
            </w:pPr>
            <w:r>
              <w:t>Budgeting from a project point and not form a line item point</w:t>
            </w:r>
          </w:p>
        </w:tc>
      </w:tr>
      <w:tr w:rsidR="00750527" w:rsidTr="004E1191">
        <w:tc>
          <w:tcPr>
            <w:tcW w:w="2027" w:type="dxa"/>
          </w:tcPr>
          <w:p w:rsidR="001C2BDF" w:rsidRDefault="001C2BDF" w:rsidP="00750527">
            <w:pPr>
              <w:pStyle w:val="ListParagraph"/>
              <w:numPr>
                <w:ilvl w:val="0"/>
                <w:numId w:val="17"/>
              </w:numPr>
              <w:jc w:val="left"/>
            </w:pPr>
            <w:proofErr w:type="spellStart"/>
            <w:r>
              <w:t>Munsoft</w:t>
            </w:r>
            <w:proofErr w:type="spellEnd"/>
            <w:r>
              <w:t xml:space="preserve"> Budget Release</w:t>
            </w:r>
          </w:p>
        </w:tc>
        <w:tc>
          <w:tcPr>
            <w:tcW w:w="1591" w:type="dxa"/>
          </w:tcPr>
          <w:p w:rsidR="001C2BDF" w:rsidRDefault="001C2BDF" w:rsidP="00953491">
            <w:pPr>
              <w:pStyle w:val="ListParagraph"/>
              <w:ind w:left="0"/>
            </w:pPr>
            <w:r>
              <w:t>30 September 2014</w:t>
            </w:r>
          </w:p>
        </w:tc>
        <w:tc>
          <w:tcPr>
            <w:tcW w:w="1632" w:type="dxa"/>
          </w:tcPr>
          <w:p w:rsidR="001C2BDF" w:rsidRDefault="00273AF8" w:rsidP="00953491">
            <w:pPr>
              <w:pStyle w:val="ListParagraph"/>
              <w:ind w:left="0"/>
            </w:pPr>
            <w:proofErr w:type="spellStart"/>
            <w:r>
              <w:t>Munsoft</w:t>
            </w:r>
            <w:proofErr w:type="spellEnd"/>
          </w:p>
        </w:tc>
        <w:tc>
          <w:tcPr>
            <w:tcW w:w="1612" w:type="dxa"/>
          </w:tcPr>
          <w:p w:rsidR="001C2BDF" w:rsidRDefault="00273AF8" w:rsidP="00953491">
            <w:pPr>
              <w:pStyle w:val="ListParagraph"/>
              <w:ind w:left="0"/>
            </w:pPr>
            <w:proofErr w:type="spellStart"/>
            <w:r>
              <w:t>Munsoft</w:t>
            </w:r>
            <w:proofErr w:type="spellEnd"/>
            <w:r>
              <w:t xml:space="preserve"> to release budget module after agreement from the project steering meeting</w:t>
            </w:r>
          </w:p>
        </w:tc>
        <w:tc>
          <w:tcPr>
            <w:tcW w:w="1384" w:type="dxa"/>
          </w:tcPr>
          <w:p w:rsidR="001C2BDF" w:rsidRDefault="00273AF8" w:rsidP="00953491">
            <w:pPr>
              <w:pStyle w:val="ListParagraph"/>
              <w:ind w:left="0"/>
            </w:pPr>
            <w:r w:rsidRPr="00273AF8">
              <w:t>Budget release notes and budget manuals</w:t>
            </w:r>
          </w:p>
        </w:tc>
        <w:tc>
          <w:tcPr>
            <w:tcW w:w="1584" w:type="dxa"/>
          </w:tcPr>
          <w:p w:rsidR="00273AF8" w:rsidRDefault="00273AF8" w:rsidP="00273AF8">
            <w:r w:rsidRPr="00273AF8">
              <w:t>Non Compliance to SCOA segments</w:t>
            </w:r>
            <w:r>
              <w:t xml:space="preserve"> Non Compliance to SCOA segments</w:t>
            </w:r>
          </w:p>
          <w:p w:rsidR="001C2BDF" w:rsidRDefault="00273AF8" w:rsidP="00273AF8">
            <w:pPr>
              <w:pStyle w:val="ListParagraph"/>
              <w:ind w:left="0"/>
            </w:pPr>
            <w:r>
              <w:t>Continuous changes to SCOA</w:t>
            </w:r>
          </w:p>
        </w:tc>
        <w:tc>
          <w:tcPr>
            <w:tcW w:w="1505" w:type="dxa"/>
          </w:tcPr>
          <w:p w:rsidR="001C2BDF" w:rsidRDefault="001C2BDF" w:rsidP="00953491">
            <w:pPr>
              <w:pStyle w:val="ListParagraph"/>
              <w:ind w:left="0"/>
            </w:pPr>
          </w:p>
        </w:tc>
        <w:tc>
          <w:tcPr>
            <w:tcW w:w="1398" w:type="dxa"/>
          </w:tcPr>
          <w:p w:rsidR="001C2BDF" w:rsidRDefault="00273AF8" w:rsidP="00953491">
            <w:pPr>
              <w:pStyle w:val="ListParagraph"/>
              <w:ind w:left="0"/>
            </w:pPr>
            <w:proofErr w:type="spellStart"/>
            <w:r w:rsidRPr="00273AF8">
              <w:t>Munsoft</w:t>
            </w:r>
            <w:proofErr w:type="spellEnd"/>
            <w:r w:rsidRPr="00273AF8">
              <w:t xml:space="preserve"> adopted </w:t>
            </w:r>
            <w:proofErr w:type="spellStart"/>
            <w:r w:rsidRPr="00273AF8">
              <w:t>guid</w:t>
            </w:r>
            <w:proofErr w:type="spellEnd"/>
            <w:r w:rsidRPr="00273AF8">
              <w:t xml:space="preserve"> code and rewrote the budget module to start form a project point</w:t>
            </w:r>
            <w:r>
              <w:t xml:space="preserve"> in Nov 2014</w:t>
            </w:r>
          </w:p>
        </w:tc>
        <w:tc>
          <w:tcPr>
            <w:tcW w:w="1328" w:type="dxa"/>
          </w:tcPr>
          <w:p w:rsidR="001C2BDF" w:rsidRDefault="00273AF8" w:rsidP="00273AF8">
            <w:pPr>
              <w:pStyle w:val="ListParagraph"/>
              <w:ind w:left="0"/>
            </w:pPr>
            <w:r>
              <w:t>Due to issues raised above the budget release could only happen in Nov 2014 which affected the actions following this action</w:t>
            </w:r>
          </w:p>
        </w:tc>
      </w:tr>
      <w:tr w:rsidR="00750527" w:rsidTr="004E1191">
        <w:tc>
          <w:tcPr>
            <w:tcW w:w="2027" w:type="dxa"/>
          </w:tcPr>
          <w:p w:rsidR="004E1191" w:rsidRDefault="004E1191" w:rsidP="00750527">
            <w:pPr>
              <w:pStyle w:val="ListParagraph"/>
              <w:numPr>
                <w:ilvl w:val="0"/>
                <w:numId w:val="17"/>
              </w:numPr>
              <w:jc w:val="left"/>
            </w:pPr>
            <w:proofErr w:type="spellStart"/>
            <w:r>
              <w:t>Formalising</w:t>
            </w:r>
            <w:proofErr w:type="spellEnd"/>
            <w:r>
              <w:t xml:space="preserve"> the </w:t>
            </w:r>
            <w:r w:rsidR="000F7A51">
              <w:t>establishment of the SCOA project steering committee and signing of the MOU</w:t>
            </w:r>
          </w:p>
        </w:tc>
        <w:tc>
          <w:tcPr>
            <w:tcW w:w="1591" w:type="dxa"/>
          </w:tcPr>
          <w:p w:rsidR="004E1191" w:rsidRDefault="000F7A51" w:rsidP="00953491">
            <w:pPr>
              <w:pStyle w:val="ListParagraph"/>
              <w:ind w:left="0"/>
            </w:pPr>
            <w:r>
              <w:t>30 Nov 2014</w:t>
            </w:r>
          </w:p>
        </w:tc>
        <w:tc>
          <w:tcPr>
            <w:tcW w:w="1632" w:type="dxa"/>
          </w:tcPr>
          <w:p w:rsidR="004E1191" w:rsidRDefault="000F7A51" w:rsidP="00953491">
            <w:pPr>
              <w:pStyle w:val="ListParagraph"/>
              <w:ind w:left="0"/>
            </w:pPr>
            <w:proofErr w:type="spellStart"/>
            <w:r>
              <w:t>Munsoft</w:t>
            </w:r>
            <w:proofErr w:type="spellEnd"/>
            <w:r>
              <w:t>, VIP, NDM</w:t>
            </w:r>
          </w:p>
        </w:tc>
        <w:tc>
          <w:tcPr>
            <w:tcW w:w="1612" w:type="dxa"/>
          </w:tcPr>
          <w:p w:rsidR="004E1191" w:rsidRDefault="000F7A51" w:rsidP="00953491">
            <w:pPr>
              <w:pStyle w:val="ListParagraph"/>
              <w:ind w:left="0"/>
            </w:pPr>
            <w:r>
              <w:t>Develop MOU and signing of MOU</w:t>
            </w:r>
          </w:p>
        </w:tc>
        <w:tc>
          <w:tcPr>
            <w:tcW w:w="1384" w:type="dxa"/>
          </w:tcPr>
          <w:p w:rsidR="004E1191" w:rsidRPr="00273AF8" w:rsidRDefault="000F7A51" w:rsidP="00953491">
            <w:pPr>
              <w:pStyle w:val="ListParagraph"/>
              <w:ind w:left="0"/>
            </w:pPr>
            <w:r>
              <w:t>Signed MOU</w:t>
            </w:r>
          </w:p>
        </w:tc>
        <w:tc>
          <w:tcPr>
            <w:tcW w:w="1584" w:type="dxa"/>
          </w:tcPr>
          <w:p w:rsidR="004E1191" w:rsidRPr="00273AF8" w:rsidRDefault="000F7A51" w:rsidP="00273AF8">
            <w:r>
              <w:t>Non clarification of roles, Non mitigation of risks. Escalating cost to SCOA implementation</w:t>
            </w:r>
          </w:p>
        </w:tc>
        <w:tc>
          <w:tcPr>
            <w:tcW w:w="1505" w:type="dxa"/>
          </w:tcPr>
          <w:p w:rsidR="004E1191" w:rsidRDefault="000F7A51" w:rsidP="00953491">
            <w:pPr>
              <w:pStyle w:val="ListParagraph"/>
              <w:ind w:left="0"/>
            </w:pPr>
            <w:r>
              <w:t>Sign a separate agreement with VIP</w:t>
            </w:r>
          </w:p>
        </w:tc>
        <w:tc>
          <w:tcPr>
            <w:tcW w:w="1398" w:type="dxa"/>
          </w:tcPr>
          <w:p w:rsidR="004E1191" w:rsidRDefault="000F7A51" w:rsidP="00953491">
            <w:pPr>
              <w:pStyle w:val="ListParagraph"/>
              <w:ind w:left="0"/>
            </w:pPr>
            <w:r>
              <w:t xml:space="preserve">MOU signed between NDM and </w:t>
            </w:r>
            <w:proofErr w:type="spellStart"/>
            <w:r>
              <w:t>Munsoft</w:t>
            </w:r>
            <w:proofErr w:type="spellEnd"/>
          </w:p>
          <w:p w:rsidR="00246EF9" w:rsidRDefault="00246EF9" w:rsidP="00953491">
            <w:pPr>
              <w:pStyle w:val="ListParagraph"/>
              <w:ind w:left="0"/>
            </w:pPr>
          </w:p>
          <w:p w:rsidR="00246EF9" w:rsidRPr="00273AF8" w:rsidRDefault="00246EF9" w:rsidP="00953491">
            <w:pPr>
              <w:pStyle w:val="ListParagraph"/>
              <w:ind w:left="0"/>
            </w:pPr>
            <w:r>
              <w:t>MOU signed between NDM and VIP</w:t>
            </w:r>
          </w:p>
        </w:tc>
        <w:tc>
          <w:tcPr>
            <w:tcW w:w="1328" w:type="dxa"/>
          </w:tcPr>
          <w:p w:rsidR="004E1191" w:rsidRDefault="000F7A51" w:rsidP="00246EF9">
            <w:pPr>
              <w:pStyle w:val="ListParagraph"/>
              <w:ind w:left="0"/>
            </w:pPr>
            <w:r>
              <w:t>VIP proof compliance with SCOA</w:t>
            </w:r>
          </w:p>
        </w:tc>
      </w:tr>
      <w:tr w:rsidR="00750527" w:rsidTr="004E1191">
        <w:tc>
          <w:tcPr>
            <w:tcW w:w="2027" w:type="dxa"/>
          </w:tcPr>
          <w:p w:rsidR="001C2BDF" w:rsidRDefault="001C2BDF" w:rsidP="00750527">
            <w:pPr>
              <w:pStyle w:val="ListParagraph"/>
              <w:numPr>
                <w:ilvl w:val="0"/>
                <w:numId w:val="17"/>
              </w:numPr>
              <w:jc w:val="left"/>
            </w:pPr>
            <w:r>
              <w:t xml:space="preserve">Training and budget inputs by NDM Departments </w:t>
            </w:r>
          </w:p>
        </w:tc>
        <w:tc>
          <w:tcPr>
            <w:tcW w:w="1591" w:type="dxa"/>
          </w:tcPr>
          <w:p w:rsidR="001C2BDF" w:rsidRDefault="001C2BDF" w:rsidP="00953491">
            <w:pPr>
              <w:pStyle w:val="ListParagraph"/>
              <w:ind w:left="0"/>
            </w:pPr>
            <w:r>
              <w:t>15 December 2014</w:t>
            </w:r>
          </w:p>
        </w:tc>
        <w:tc>
          <w:tcPr>
            <w:tcW w:w="1632" w:type="dxa"/>
          </w:tcPr>
          <w:p w:rsidR="001C2BDF" w:rsidRDefault="00902598" w:rsidP="00953491">
            <w:pPr>
              <w:pStyle w:val="ListParagraph"/>
              <w:ind w:left="0"/>
            </w:pPr>
            <w:r>
              <w:t xml:space="preserve">Finance SCOA team and relevant line </w:t>
            </w:r>
            <w:r>
              <w:lastRenderedPageBreak/>
              <w:t>managers</w:t>
            </w:r>
          </w:p>
        </w:tc>
        <w:tc>
          <w:tcPr>
            <w:tcW w:w="1612" w:type="dxa"/>
          </w:tcPr>
          <w:p w:rsidR="00902598" w:rsidRDefault="00902598" w:rsidP="00902598">
            <w:pPr>
              <w:pStyle w:val="ListParagraph"/>
              <w:ind w:left="0"/>
            </w:pPr>
            <w:r w:rsidRPr="00902598">
              <w:lastRenderedPageBreak/>
              <w:t>Training</w:t>
            </w:r>
            <w:r>
              <w:t xml:space="preserve"> to other stakeholders</w:t>
            </w:r>
          </w:p>
          <w:p w:rsidR="00902598" w:rsidRDefault="00902598" w:rsidP="00902598">
            <w:pPr>
              <w:pStyle w:val="ListParagraph"/>
              <w:ind w:left="0"/>
            </w:pPr>
          </w:p>
          <w:p w:rsidR="001C2BDF" w:rsidRDefault="00902598" w:rsidP="00902598">
            <w:pPr>
              <w:pStyle w:val="ListParagraph"/>
              <w:ind w:left="0"/>
            </w:pPr>
            <w:r>
              <w:lastRenderedPageBreak/>
              <w:t>B</w:t>
            </w:r>
            <w:r w:rsidRPr="00902598">
              <w:t>udget inputs by NDM Departments</w:t>
            </w:r>
          </w:p>
        </w:tc>
        <w:tc>
          <w:tcPr>
            <w:tcW w:w="1384" w:type="dxa"/>
          </w:tcPr>
          <w:p w:rsidR="001C2BDF" w:rsidRDefault="00902598" w:rsidP="00953491">
            <w:pPr>
              <w:pStyle w:val="ListParagraph"/>
              <w:ind w:left="0"/>
            </w:pPr>
            <w:r>
              <w:lastRenderedPageBreak/>
              <w:t>Presentation by Thandi and Lizette</w:t>
            </w:r>
          </w:p>
          <w:p w:rsidR="00902598" w:rsidRDefault="00902598" w:rsidP="00902598">
            <w:pPr>
              <w:pStyle w:val="ListParagraph"/>
              <w:ind w:left="0"/>
            </w:pPr>
            <w:r>
              <w:t xml:space="preserve">System walk </w:t>
            </w:r>
            <w:r>
              <w:lastRenderedPageBreak/>
              <w:t>through sessions and actual capturing of the budgets</w:t>
            </w:r>
          </w:p>
        </w:tc>
        <w:tc>
          <w:tcPr>
            <w:tcW w:w="1584" w:type="dxa"/>
          </w:tcPr>
          <w:p w:rsidR="00902598" w:rsidRDefault="00902598" w:rsidP="00902598">
            <w:r>
              <w:lastRenderedPageBreak/>
              <w:t xml:space="preserve">Non Compliance to SCOA segments Non </w:t>
            </w:r>
            <w:r>
              <w:lastRenderedPageBreak/>
              <w:t>Compliance to SCOA segments</w:t>
            </w:r>
          </w:p>
          <w:p w:rsidR="001C2BDF" w:rsidRDefault="00902598" w:rsidP="00902598">
            <w:pPr>
              <w:pStyle w:val="ListParagraph"/>
              <w:ind w:left="0"/>
            </w:pPr>
            <w:r>
              <w:t>Continuous changes to SCOA</w:t>
            </w:r>
          </w:p>
          <w:p w:rsidR="00902598" w:rsidRDefault="00902598" w:rsidP="00902598">
            <w:pPr>
              <w:pStyle w:val="ListParagraph"/>
              <w:ind w:left="0"/>
            </w:pPr>
            <w:r>
              <w:t>Non-compliance with tight deadlines</w:t>
            </w:r>
          </w:p>
        </w:tc>
        <w:tc>
          <w:tcPr>
            <w:tcW w:w="1505" w:type="dxa"/>
          </w:tcPr>
          <w:p w:rsidR="001C2BDF" w:rsidRDefault="001C2BDF" w:rsidP="00953491">
            <w:pPr>
              <w:pStyle w:val="ListParagraph"/>
              <w:ind w:left="0"/>
            </w:pPr>
          </w:p>
        </w:tc>
        <w:tc>
          <w:tcPr>
            <w:tcW w:w="1398" w:type="dxa"/>
          </w:tcPr>
          <w:p w:rsidR="001C2BDF" w:rsidRDefault="00902598" w:rsidP="00953491">
            <w:pPr>
              <w:pStyle w:val="ListParagraph"/>
              <w:ind w:left="0"/>
            </w:pPr>
            <w:r>
              <w:t>Training sessions happened on …….. dates</w:t>
            </w:r>
          </w:p>
          <w:p w:rsidR="00902598" w:rsidRDefault="00902598" w:rsidP="00953491">
            <w:pPr>
              <w:pStyle w:val="ListParagraph"/>
              <w:ind w:left="0"/>
            </w:pPr>
          </w:p>
          <w:p w:rsidR="00902598" w:rsidRDefault="00902598" w:rsidP="00953491">
            <w:pPr>
              <w:pStyle w:val="ListParagraph"/>
              <w:ind w:left="0"/>
            </w:pPr>
            <w:r>
              <w:t>Walk through happened on …….. dates</w:t>
            </w:r>
          </w:p>
        </w:tc>
        <w:tc>
          <w:tcPr>
            <w:tcW w:w="1328" w:type="dxa"/>
          </w:tcPr>
          <w:p w:rsidR="001C2BDF" w:rsidRDefault="00902598" w:rsidP="00953491">
            <w:pPr>
              <w:pStyle w:val="ListParagraph"/>
              <w:ind w:left="0"/>
            </w:pPr>
            <w:r>
              <w:lastRenderedPageBreak/>
              <w:t>Participation of certain departments</w:t>
            </w:r>
          </w:p>
          <w:p w:rsidR="00902598" w:rsidRDefault="00902598" w:rsidP="00953491">
            <w:pPr>
              <w:pStyle w:val="ListParagraph"/>
              <w:ind w:left="0"/>
            </w:pPr>
            <w:r w:rsidRPr="00902598">
              <w:t xml:space="preserve">Due to issues </w:t>
            </w:r>
            <w:r w:rsidRPr="00902598">
              <w:lastRenderedPageBreak/>
              <w:t xml:space="preserve">raised above </w:t>
            </w:r>
            <w:r>
              <w:t>only finalized this week</w:t>
            </w:r>
          </w:p>
          <w:p w:rsidR="00902598" w:rsidRDefault="00902598" w:rsidP="00953491">
            <w:pPr>
              <w:pStyle w:val="ListParagraph"/>
              <w:ind w:left="0"/>
            </w:pPr>
          </w:p>
        </w:tc>
      </w:tr>
      <w:tr w:rsidR="00750527" w:rsidRPr="00E017DB" w:rsidTr="009045D3">
        <w:trPr>
          <w:trHeight w:val="2763"/>
        </w:trPr>
        <w:tc>
          <w:tcPr>
            <w:tcW w:w="2027" w:type="dxa"/>
          </w:tcPr>
          <w:p w:rsidR="001C2BDF" w:rsidRPr="00E017DB" w:rsidRDefault="001C2BDF" w:rsidP="00750527">
            <w:pPr>
              <w:pStyle w:val="ListParagraph"/>
              <w:numPr>
                <w:ilvl w:val="0"/>
                <w:numId w:val="17"/>
              </w:numPr>
              <w:jc w:val="left"/>
            </w:pPr>
            <w:r w:rsidRPr="00E017DB">
              <w:lastRenderedPageBreak/>
              <w:t>First Draft Budget</w:t>
            </w:r>
          </w:p>
        </w:tc>
        <w:tc>
          <w:tcPr>
            <w:tcW w:w="1591" w:type="dxa"/>
          </w:tcPr>
          <w:p w:rsidR="001C2BDF" w:rsidRPr="00E017DB" w:rsidRDefault="001C2BDF" w:rsidP="00953491">
            <w:r>
              <w:t>16 February 2015</w:t>
            </w:r>
            <w:r w:rsidR="00902598">
              <w:t xml:space="preserve"> (Revised date 16 March 2015)</w:t>
            </w:r>
          </w:p>
        </w:tc>
        <w:tc>
          <w:tcPr>
            <w:tcW w:w="1632" w:type="dxa"/>
          </w:tcPr>
          <w:p w:rsidR="001C2BDF" w:rsidRDefault="00902598" w:rsidP="00953491">
            <w:r>
              <w:t xml:space="preserve"> Budget officer</w:t>
            </w:r>
          </w:p>
        </w:tc>
        <w:tc>
          <w:tcPr>
            <w:tcW w:w="1612" w:type="dxa"/>
          </w:tcPr>
          <w:p w:rsidR="001C2BDF" w:rsidRDefault="00902598" w:rsidP="00953491">
            <w:proofErr w:type="spellStart"/>
            <w:r>
              <w:t>Finalising</w:t>
            </w:r>
            <w:proofErr w:type="spellEnd"/>
            <w:r>
              <w:t xml:space="preserve"> and consolidation of draft budget</w:t>
            </w:r>
          </w:p>
        </w:tc>
        <w:tc>
          <w:tcPr>
            <w:tcW w:w="1384" w:type="dxa"/>
          </w:tcPr>
          <w:p w:rsidR="001C2BDF" w:rsidRDefault="00902598" w:rsidP="00953491">
            <w:r>
              <w:t>First draft</w:t>
            </w:r>
          </w:p>
        </w:tc>
        <w:tc>
          <w:tcPr>
            <w:tcW w:w="1584" w:type="dxa"/>
          </w:tcPr>
          <w:p w:rsidR="001C2BDF" w:rsidRDefault="00902598" w:rsidP="00953491">
            <w:r>
              <w:t>Non-compliance with budget regulations</w:t>
            </w:r>
          </w:p>
          <w:p w:rsidR="00902598" w:rsidRDefault="00902598" w:rsidP="00953491"/>
        </w:tc>
        <w:tc>
          <w:tcPr>
            <w:tcW w:w="1505" w:type="dxa"/>
          </w:tcPr>
          <w:p w:rsidR="001C2BDF" w:rsidRDefault="004E1191" w:rsidP="00953491">
            <w:r>
              <w:t>Budget for items that is not currently in SCOA, but already adopted by NT on other lines or on old format</w:t>
            </w:r>
          </w:p>
        </w:tc>
        <w:tc>
          <w:tcPr>
            <w:tcW w:w="1398" w:type="dxa"/>
          </w:tcPr>
          <w:p w:rsidR="001C2BDF" w:rsidRDefault="004E1191" w:rsidP="00953491">
            <w:r>
              <w:t>In progress</w:t>
            </w:r>
          </w:p>
        </w:tc>
        <w:tc>
          <w:tcPr>
            <w:tcW w:w="1328" w:type="dxa"/>
          </w:tcPr>
          <w:p w:rsidR="001C2BDF" w:rsidRDefault="00902598" w:rsidP="00953491">
            <w:r>
              <w:t>Non release of next SCOA version</w:t>
            </w:r>
          </w:p>
        </w:tc>
      </w:tr>
      <w:tr w:rsidR="00750527" w:rsidRPr="00E017DB" w:rsidTr="004E1191">
        <w:tc>
          <w:tcPr>
            <w:tcW w:w="2027" w:type="dxa"/>
          </w:tcPr>
          <w:p w:rsidR="004E1191" w:rsidRPr="00E017DB" w:rsidRDefault="004E1191" w:rsidP="00750527">
            <w:pPr>
              <w:pStyle w:val="ListParagraph"/>
              <w:numPr>
                <w:ilvl w:val="0"/>
                <w:numId w:val="17"/>
              </w:numPr>
              <w:jc w:val="left"/>
            </w:pPr>
            <w:r>
              <w:t>Internal Stakeholders engagement</w:t>
            </w:r>
          </w:p>
        </w:tc>
        <w:tc>
          <w:tcPr>
            <w:tcW w:w="1591" w:type="dxa"/>
          </w:tcPr>
          <w:p w:rsidR="004E1191" w:rsidRPr="00E017DB" w:rsidRDefault="004E1191" w:rsidP="004E1191">
            <w:r>
              <w:t>23 February 2015 (Revised date 23 March 2015)</w:t>
            </w:r>
          </w:p>
        </w:tc>
        <w:tc>
          <w:tcPr>
            <w:tcW w:w="1632" w:type="dxa"/>
          </w:tcPr>
          <w:p w:rsidR="004E1191" w:rsidRDefault="004E1191" w:rsidP="004E1191">
            <w:r w:rsidRPr="004E1191">
              <w:t>Budget officer</w:t>
            </w:r>
          </w:p>
        </w:tc>
        <w:tc>
          <w:tcPr>
            <w:tcW w:w="1612" w:type="dxa"/>
          </w:tcPr>
          <w:p w:rsidR="004E1191" w:rsidRDefault="004E1191" w:rsidP="004E1191">
            <w:proofErr w:type="spellStart"/>
            <w:r w:rsidRPr="006B5E0E">
              <w:t>Finalising</w:t>
            </w:r>
            <w:proofErr w:type="spellEnd"/>
            <w:r w:rsidRPr="006B5E0E">
              <w:t xml:space="preserve"> and consolidation of draft budget</w:t>
            </w:r>
          </w:p>
        </w:tc>
        <w:tc>
          <w:tcPr>
            <w:tcW w:w="1384" w:type="dxa"/>
          </w:tcPr>
          <w:p w:rsidR="004E1191" w:rsidRDefault="004E1191" w:rsidP="004E1191">
            <w:r>
              <w:t>Second draft</w:t>
            </w:r>
          </w:p>
        </w:tc>
        <w:tc>
          <w:tcPr>
            <w:tcW w:w="1584" w:type="dxa"/>
          </w:tcPr>
          <w:p w:rsidR="004E1191" w:rsidRDefault="004E1191" w:rsidP="004E1191">
            <w:r w:rsidRPr="004E1191">
              <w:t>Non-compliance with budget regulations</w:t>
            </w:r>
          </w:p>
        </w:tc>
        <w:tc>
          <w:tcPr>
            <w:tcW w:w="1505" w:type="dxa"/>
          </w:tcPr>
          <w:p w:rsidR="004E1191" w:rsidRDefault="004E1191" w:rsidP="004E1191">
            <w:r w:rsidRPr="004E1191">
              <w:t>Budget for items that is not currently in SCOA, but already adopted by NT on other lines or on old format</w:t>
            </w:r>
          </w:p>
        </w:tc>
        <w:tc>
          <w:tcPr>
            <w:tcW w:w="1398" w:type="dxa"/>
          </w:tcPr>
          <w:p w:rsidR="004E1191" w:rsidRDefault="004E1191" w:rsidP="004E1191"/>
        </w:tc>
        <w:tc>
          <w:tcPr>
            <w:tcW w:w="1328" w:type="dxa"/>
          </w:tcPr>
          <w:p w:rsidR="004E1191" w:rsidRDefault="004E1191" w:rsidP="004E1191">
            <w:r w:rsidRPr="004E1191">
              <w:t>Non release of next SCOA version</w:t>
            </w:r>
          </w:p>
        </w:tc>
      </w:tr>
      <w:tr w:rsidR="00750527" w:rsidRPr="00E017DB" w:rsidTr="004E1191">
        <w:tc>
          <w:tcPr>
            <w:tcW w:w="2027" w:type="dxa"/>
          </w:tcPr>
          <w:p w:rsidR="004E1191" w:rsidRPr="00E017DB" w:rsidRDefault="004E1191" w:rsidP="00750527">
            <w:pPr>
              <w:pStyle w:val="ListParagraph"/>
              <w:numPr>
                <w:ilvl w:val="0"/>
                <w:numId w:val="17"/>
              </w:numPr>
              <w:jc w:val="left"/>
            </w:pPr>
            <w:r>
              <w:t>First final Draft Budget of SCOA</w:t>
            </w:r>
          </w:p>
        </w:tc>
        <w:tc>
          <w:tcPr>
            <w:tcW w:w="1591" w:type="dxa"/>
          </w:tcPr>
          <w:p w:rsidR="004E1191" w:rsidRPr="00E017DB" w:rsidRDefault="004E1191" w:rsidP="004E1191">
            <w:r>
              <w:t>02 March 2015 (revised 24 March 2015)</w:t>
            </w:r>
          </w:p>
        </w:tc>
        <w:tc>
          <w:tcPr>
            <w:tcW w:w="1632" w:type="dxa"/>
          </w:tcPr>
          <w:p w:rsidR="004E1191" w:rsidRDefault="004E1191" w:rsidP="004E1191">
            <w:r w:rsidRPr="004E1191">
              <w:t>Budget officer</w:t>
            </w:r>
          </w:p>
        </w:tc>
        <w:tc>
          <w:tcPr>
            <w:tcW w:w="1612" w:type="dxa"/>
          </w:tcPr>
          <w:p w:rsidR="004E1191" w:rsidRDefault="004E1191" w:rsidP="004E1191">
            <w:proofErr w:type="spellStart"/>
            <w:r w:rsidRPr="006B5E0E">
              <w:t>Finalising</w:t>
            </w:r>
            <w:proofErr w:type="spellEnd"/>
            <w:r w:rsidRPr="006B5E0E">
              <w:t xml:space="preserve"> and consolidation of draft budget</w:t>
            </w:r>
          </w:p>
        </w:tc>
        <w:tc>
          <w:tcPr>
            <w:tcW w:w="1384" w:type="dxa"/>
          </w:tcPr>
          <w:p w:rsidR="004E1191" w:rsidRDefault="004E1191" w:rsidP="004E1191">
            <w:r w:rsidRPr="004E1191">
              <w:t>First final Draft Budget of SCOA</w:t>
            </w:r>
          </w:p>
        </w:tc>
        <w:tc>
          <w:tcPr>
            <w:tcW w:w="1584" w:type="dxa"/>
          </w:tcPr>
          <w:p w:rsidR="004E1191" w:rsidRDefault="004E1191" w:rsidP="004E1191">
            <w:r w:rsidRPr="004E1191">
              <w:t>Non-compliance with budget regulations</w:t>
            </w:r>
          </w:p>
        </w:tc>
        <w:tc>
          <w:tcPr>
            <w:tcW w:w="1505" w:type="dxa"/>
          </w:tcPr>
          <w:p w:rsidR="004E1191" w:rsidRDefault="004E1191" w:rsidP="004E1191">
            <w:r w:rsidRPr="004E1191">
              <w:t xml:space="preserve">Budget for items that is not currently in SCOA, but already adopted by NT on other lines or on old </w:t>
            </w:r>
            <w:r w:rsidRPr="004E1191">
              <w:lastRenderedPageBreak/>
              <w:t>format</w:t>
            </w:r>
          </w:p>
        </w:tc>
        <w:tc>
          <w:tcPr>
            <w:tcW w:w="1398" w:type="dxa"/>
          </w:tcPr>
          <w:p w:rsidR="004E1191" w:rsidRDefault="004E1191" w:rsidP="004E1191"/>
        </w:tc>
        <w:tc>
          <w:tcPr>
            <w:tcW w:w="1328" w:type="dxa"/>
          </w:tcPr>
          <w:p w:rsidR="004E1191" w:rsidRDefault="004E1191" w:rsidP="004E1191">
            <w:r w:rsidRPr="004E1191">
              <w:t>Non release of next SCOA version</w:t>
            </w:r>
          </w:p>
        </w:tc>
      </w:tr>
      <w:tr w:rsidR="00750527" w:rsidRPr="00E017DB" w:rsidTr="004E1191">
        <w:tc>
          <w:tcPr>
            <w:tcW w:w="2027" w:type="dxa"/>
          </w:tcPr>
          <w:p w:rsidR="004E1191" w:rsidRPr="00E017DB" w:rsidRDefault="004E1191" w:rsidP="00750527">
            <w:pPr>
              <w:pStyle w:val="ListParagraph"/>
              <w:numPr>
                <w:ilvl w:val="0"/>
                <w:numId w:val="17"/>
              </w:numPr>
              <w:jc w:val="left"/>
            </w:pPr>
            <w:r>
              <w:lastRenderedPageBreak/>
              <w:t>Submission of relevant Draft Budget to budget steering</w:t>
            </w:r>
          </w:p>
        </w:tc>
        <w:tc>
          <w:tcPr>
            <w:tcW w:w="1591" w:type="dxa"/>
          </w:tcPr>
          <w:p w:rsidR="004E1191" w:rsidRDefault="004E1191" w:rsidP="004E1191">
            <w:r>
              <w:t>06 March 2015</w:t>
            </w:r>
          </w:p>
          <w:p w:rsidR="004E1191" w:rsidRPr="00E017DB" w:rsidRDefault="004E1191" w:rsidP="004E1191">
            <w:r>
              <w:t>(Revised date 24 March 2015)</w:t>
            </w:r>
          </w:p>
        </w:tc>
        <w:tc>
          <w:tcPr>
            <w:tcW w:w="1632" w:type="dxa"/>
          </w:tcPr>
          <w:p w:rsidR="004E1191" w:rsidRDefault="004E1191" w:rsidP="004E1191">
            <w:r w:rsidRPr="004E1191">
              <w:t>Budget officer</w:t>
            </w:r>
          </w:p>
        </w:tc>
        <w:tc>
          <w:tcPr>
            <w:tcW w:w="1612" w:type="dxa"/>
          </w:tcPr>
          <w:p w:rsidR="004E1191" w:rsidRDefault="004E1191" w:rsidP="004E1191">
            <w:proofErr w:type="spellStart"/>
            <w:r w:rsidRPr="006B5E0E">
              <w:t>Finalising</w:t>
            </w:r>
            <w:proofErr w:type="spellEnd"/>
            <w:r w:rsidRPr="006B5E0E">
              <w:t xml:space="preserve"> and consolidation of draft budget</w:t>
            </w:r>
          </w:p>
        </w:tc>
        <w:tc>
          <w:tcPr>
            <w:tcW w:w="1384" w:type="dxa"/>
          </w:tcPr>
          <w:p w:rsidR="004E1191" w:rsidRDefault="004E1191" w:rsidP="004E1191">
            <w:r w:rsidRPr="004E1191">
              <w:t>First final Draft Budget of SCOA</w:t>
            </w:r>
          </w:p>
        </w:tc>
        <w:tc>
          <w:tcPr>
            <w:tcW w:w="1584" w:type="dxa"/>
          </w:tcPr>
          <w:p w:rsidR="004E1191" w:rsidRDefault="004E1191" w:rsidP="004E1191">
            <w:r w:rsidRPr="004E1191">
              <w:t>Non-compliance with budget regulations</w:t>
            </w:r>
          </w:p>
        </w:tc>
        <w:tc>
          <w:tcPr>
            <w:tcW w:w="1505" w:type="dxa"/>
          </w:tcPr>
          <w:p w:rsidR="004E1191" w:rsidRDefault="004E1191" w:rsidP="004E1191">
            <w:r w:rsidRPr="004E1191">
              <w:t>Budget for items that is not currently in SCOA, but already adopted by NT on other lines or on old format</w:t>
            </w:r>
          </w:p>
        </w:tc>
        <w:tc>
          <w:tcPr>
            <w:tcW w:w="1398" w:type="dxa"/>
          </w:tcPr>
          <w:p w:rsidR="004E1191" w:rsidRDefault="004E1191" w:rsidP="004E1191"/>
        </w:tc>
        <w:tc>
          <w:tcPr>
            <w:tcW w:w="1328" w:type="dxa"/>
          </w:tcPr>
          <w:p w:rsidR="004E1191" w:rsidRDefault="004E1191" w:rsidP="004E1191">
            <w:r w:rsidRPr="004E1191">
              <w:t>Non release of next SCOA version</w:t>
            </w:r>
          </w:p>
        </w:tc>
      </w:tr>
      <w:tr w:rsidR="00750527" w:rsidRPr="00E017DB" w:rsidTr="004E1191">
        <w:tc>
          <w:tcPr>
            <w:tcW w:w="2027" w:type="dxa"/>
          </w:tcPr>
          <w:p w:rsidR="004E1191" w:rsidRPr="00E017DB" w:rsidRDefault="004E1191" w:rsidP="00750527">
            <w:pPr>
              <w:pStyle w:val="ListParagraph"/>
              <w:numPr>
                <w:ilvl w:val="0"/>
                <w:numId w:val="17"/>
              </w:numPr>
              <w:jc w:val="left"/>
            </w:pPr>
            <w:r>
              <w:t xml:space="preserve">Table Draft Budget to Council </w:t>
            </w:r>
          </w:p>
        </w:tc>
        <w:tc>
          <w:tcPr>
            <w:tcW w:w="1591" w:type="dxa"/>
          </w:tcPr>
          <w:p w:rsidR="004E1191" w:rsidRDefault="004E1191" w:rsidP="004E1191">
            <w:r>
              <w:t>31 March 2015</w:t>
            </w:r>
          </w:p>
          <w:p w:rsidR="004E1191" w:rsidRPr="00E017DB" w:rsidRDefault="004E1191" w:rsidP="004E1191">
            <w:r>
              <w:t>(Revised date 25 March 2015)</w:t>
            </w:r>
          </w:p>
        </w:tc>
        <w:tc>
          <w:tcPr>
            <w:tcW w:w="1632" w:type="dxa"/>
          </w:tcPr>
          <w:p w:rsidR="004E1191" w:rsidRDefault="004E1191" w:rsidP="004E1191">
            <w:r>
              <w:t>CFO and MM</w:t>
            </w:r>
          </w:p>
        </w:tc>
        <w:tc>
          <w:tcPr>
            <w:tcW w:w="1612" w:type="dxa"/>
          </w:tcPr>
          <w:p w:rsidR="004E1191" w:rsidRDefault="004E1191" w:rsidP="004E1191">
            <w:proofErr w:type="spellStart"/>
            <w:r w:rsidRPr="006B5E0E">
              <w:t>Finalising</w:t>
            </w:r>
            <w:proofErr w:type="spellEnd"/>
            <w:r w:rsidRPr="006B5E0E">
              <w:t xml:space="preserve"> and consolidation of draft budget</w:t>
            </w:r>
          </w:p>
        </w:tc>
        <w:tc>
          <w:tcPr>
            <w:tcW w:w="1384" w:type="dxa"/>
          </w:tcPr>
          <w:p w:rsidR="004E1191" w:rsidRDefault="004E1191" w:rsidP="004E1191">
            <w:r>
              <w:t xml:space="preserve">Submission of </w:t>
            </w:r>
            <w:r w:rsidRPr="004E1191">
              <w:t>First final Draft Budget of SCOA</w:t>
            </w:r>
          </w:p>
        </w:tc>
        <w:tc>
          <w:tcPr>
            <w:tcW w:w="1584" w:type="dxa"/>
          </w:tcPr>
          <w:p w:rsidR="004E1191" w:rsidRDefault="004E1191" w:rsidP="004E1191">
            <w:r w:rsidRPr="004E1191">
              <w:t>Non-compliance with budget regulations</w:t>
            </w:r>
          </w:p>
        </w:tc>
        <w:tc>
          <w:tcPr>
            <w:tcW w:w="1505" w:type="dxa"/>
          </w:tcPr>
          <w:p w:rsidR="004E1191" w:rsidRDefault="004E1191" w:rsidP="004E1191">
            <w:r w:rsidRPr="004E1191">
              <w:t>Budget for items that is not currently in SCOA, but already adopted by NT on other lines or on old format</w:t>
            </w:r>
          </w:p>
        </w:tc>
        <w:tc>
          <w:tcPr>
            <w:tcW w:w="1398" w:type="dxa"/>
          </w:tcPr>
          <w:p w:rsidR="004E1191" w:rsidRDefault="0058087A" w:rsidP="004E1191">
            <w:r>
              <w:t>Draft Budget was tabled to council in SCOA on the 25 Mar 2015</w:t>
            </w:r>
          </w:p>
        </w:tc>
        <w:tc>
          <w:tcPr>
            <w:tcW w:w="1328" w:type="dxa"/>
          </w:tcPr>
          <w:p w:rsidR="004E1191" w:rsidRDefault="004E1191" w:rsidP="004E1191">
            <w:r w:rsidRPr="004E1191">
              <w:t>Non release of next SCOA version</w:t>
            </w:r>
            <w:r w:rsidR="00606B6B">
              <w:t>.</w:t>
            </w:r>
          </w:p>
          <w:p w:rsidR="00606B6B" w:rsidRDefault="00606B6B" w:rsidP="004E1191">
            <w:r>
              <w:t>Misunderstanding of SCOA and incorrect capturing of SCOA segments</w:t>
            </w:r>
          </w:p>
          <w:p w:rsidR="00C6616B" w:rsidRDefault="00C6616B" w:rsidP="004E1191">
            <w:r>
              <w:t>All budgets must have a project segment and budgets should be captured as projects. Typical work streams for operational cost are limited and breakdown on these items are very limited.</w:t>
            </w:r>
          </w:p>
        </w:tc>
      </w:tr>
      <w:tr w:rsidR="00750527" w:rsidRPr="00E017DB" w:rsidTr="004E1191">
        <w:tc>
          <w:tcPr>
            <w:tcW w:w="2027" w:type="dxa"/>
          </w:tcPr>
          <w:p w:rsidR="001C2BDF" w:rsidRPr="00E017DB" w:rsidRDefault="001C2BDF" w:rsidP="00750527">
            <w:pPr>
              <w:pStyle w:val="ListParagraph"/>
              <w:numPr>
                <w:ilvl w:val="0"/>
                <w:numId w:val="17"/>
              </w:numPr>
              <w:jc w:val="left"/>
            </w:pPr>
            <w:r>
              <w:t>Community Participation Process</w:t>
            </w:r>
          </w:p>
        </w:tc>
        <w:tc>
          <w:tcPr>
            <w:tcW w:w="1591" w:type="dxa"/>
          </w:tcPr>
          <w:p w:rsidR="001C2BDF" w:rsidRPr="00E017DB" w:rsidRDefault="001C2BDF" w:rsidP="00606B6B">
            <w:r>
              <w:t>0</w:t>
            </w:r>
            <w:r w:rsidR="00606B6B">
              <w:t>9</w:t>
            </w:r>
            <w:r>
              <w:t xml:space="preserve"> April 2015</w:t>
            </w:r>
          </w:p>
        </w:tc>
        <w:tc>
          <w:tcPr>
            <w:tcW w:w="1632" w:type="dxa"/>
          </w:tcPr>
          <w:p w:rsidR="001C2BDF" w:rsidRDefault="000F7A51" w:rsidP="00953491">
            <w:r>
              <w:t xml:space="preserve">CFO </w:t>
            </w:r>
          </w:p>
        </w:tc>
        <w:tc>
          <w:tcPr>
            <w:tcW w:w="1612" w:type="dxa"/>
          </w:tcPr>
          <w:p w:rsidR="001C2BDF" w:rsidRDefault="000F7A51" w:rsidP="00953491">
            <w:r>
              <w:t>Budget indaba</w:t>
            </w:r>
          </w:p>
        </w:tc>
        <w:tc>
          <w:tcPr>
            <w:tcW w:w="1384" w:type="dxa"/>
          </w:tcPr>
          <w:p w:rsidR="001C2BDF" w:rsidRDefault="00606B6B" w:rsidP="00953491">
            <w:r>
              <w:t>Budget I</w:t>
            </w:r>
            <w:r w:rsidR="000F7A51">
              <w:t xml:space="preserve">ndaba </w:t>
            </w:r>
            <w:proofErr w:type="spellStart"/>
            <w:r w:rsidR="000F7A51">
              <w:t>programme</w:t>
            </w:r>
            <w:proofErr w:type="spellEnd"/>
            <w:r w:rsidR="000F7A51">
              <w:t xml:space="preserve"> and attendance registers</w:t>
            </w:r>
          </w:p>
        </w:tc>
        <w:tc>
          <w:tcPr>
            <w:tcW w:w="1584" w:type="dxa"/>
          </w:tcPr>
          <w:p w:rsidR="001C2BDF" w:rsidRDefault="000F7A51" w:rsidP="00953491">
            <w:r>
              <w:t>Non understanding of community on SCOA formats</w:t>
            </w:r>
          </w:p>
        </w:tc>
        <w:tc>
          <w:tcPr>
            <w:tcW w:w="1505" w:type="dxa"/>
          </w:tcPr>
          <w:p w:rsidR="001C2BDF" w:rsidRDefault="00606B6B" w:rsidP="00953491">
            <w:r>
              <w:t>Presentation on SCOA.</w:t>
            </w:r>
          </w:p>
          <w:p w:rsidR="00606B6B" w:rsidRDefault="00606B6B" w:rsidP="00953491">
            <w:r>
              <w:t>Detailed presentation on budget</w:t>
            </w:r>
          </w:p>
        </w:tc>
        <w:tc>
          <w:tcPr>
            <w:tcW w:w="1398" w:type="dxa"/>
          </w:tcPr>
          <w:p w:rsidR="001C2BDF" w:rsidRDefault="00606B6B" w:rsidP="00953491">
            <w:r>
              <w:t>Budget Indaba</w:t>
            </w:r>
            <w:r w:rsidR="00246EF9">
              <w:t xml:space="preserve"> was successfully done 9 April 2015</w:t>
            </w:r>
          </w:p>
        </w:tc>
        <w:tc>
          <w:tcPr>
            <w:tcW w:w="1328" w:type="dxa"/>
          </w:tcPr>
          <w:p w:rsidR="001C2BDF" w:rsidRDefault="001C2BDF" w:rsidP="00953491"/>
        </w:tc>
      </w:tr>
      <w:tr w:rsidR="00750527" w:rsidRPr="00E017DB" w:rsidTr="004E1191">
        <w:tc>
          <w:tcPr>
            <w:tcW w:w="2027" w:type="dxa"/>
          </w:tcPr>
          <w:p w:rsidR="001C2BDF" w:rsidRPr="00E017DB" w:rsidRDefault="001C2BDF" w:rsidP="00750527">
            <w:pPr>
              <w:pStyle w:val="ListParagraph"/>
              <w:numPr>
                <w:ilvl w:val="0"/>
                <w:numId w:val="17"/>
              </w:numPr>
              <w:jc w:val="left"/>
            </w:pPr>
            <w:r>
              <w:t>Final Budget Approved</w:t>
            </w:r>
          </w:p>
        </w:tc>
        <w:tc>
          <w:tcPr>
            <w:tcW w:w="1591" w:type="dxa"/>
          </w:tcPr>
          <w:p w:rsidR="001C2BDF" w:rsidRPr="00E017DB" w:rsidRDefault="001C2BDF" w:rsidP="00953491">
            <w:r>
              <w:t>29 May 2015</w:t>
            </w:r>
          </w:p>
        </w:tc>
        <w:tc>
          <w:tcPr>
            <w:tcW w:w="1632" w:type="dxa"/>
          </w:tcPr>
          <w:p w:rsidR="001C2BDF" w:rsidRDefault="000F7A51" w:rsidP="00953491">
            <w:r>
              <w:t>CFO</w:t>
            </w:r>
          </w:p>
        </w:tc>
        <w:tc>
          <w:tcPr>
            <w:tcW w:w="1612" w:type="dxa"/>
          </w:tcPr>
          <w:p w:rsidR="001C2BDF" w:rsidRDefault="000F7A51" w:rsidP="00953491">
            <w:r>
              <w:t xml:space="preserve">Submission of final budget for </w:t>
            </w:r>
            <w:r>
              <w:lastRenderedPageBreak/>
              <w:t>approval</w:t>
            </w:r>
          </w:p>
        </w:tc>
        <w:tc>
          <w:tcPr>
            <w:tcW w:w="1384" w:type="dxa"/>
          </w:tcPr>
          <w:p w:rsidR="001C2BDF" w:rsidRDefault="000F7A51" w:rsidP="000F7A51">
            <w:r>
              <w:lastRenderedPageBreak/>
              <w:t>Final budget document</w:t>
            </w:r>
          </w:p>
        </w:tc>
        <w:tc>
          <w:tcPr>
            <w:tcW w:w="1584" w:type="dxa"/>
          </w:tcPr>
          <w:p w:rsidR="001C2BDF" w:rsidRDefault="000F7A51" w:rsidP="00953491">
            <w:r w:rsidRPr="000F7A51">
              <w:t xml:space="preserve">Non-compliance to </w:t>
            </w:r>
            <w:r w:rsidRPr="000F7A51">
              <w:lastRenderedPageBreak/>
              <w:t>budget regulations</w:t>
            </w:r>
          </w:p>
          <w:p w:rsidR="00606B6B" w:rsidRDefault="00606B6B" w:rsidP="00953491">
            <w:r>
              <w:t>Many changes from draft to final budget due to new SCOA release</w:t>
            </w:r>
            <w:r w:rsidR="0058087A">
              <w:t>.</w:t>
            </w:r>
          </w:p>
          <w:p w:rsidR="0058087A" w:rsidRDefault="0058087A" w:rsidP="00953491">
            <w:r>
              <w:t>Incorrect capturing of SCOA segments</w:t>
            </w:r>
          </w:p>
        </w:tc>
        <w:tc>
          <w:tcPr>
            <w:tcW w:w="1505" w:type="dxa"/>
          </w:tcPr>
          <w:p w:rsidR="001C2BDF" w:rsidRDefault="001C2BDF" w:rsidP="00953491"/>
        </w:tc>
        <w:tc>
          <w:tcPr>
            <w:tcW w:w="1398" w:type="dxa"/>
          </w:tcPr>
          <w:p w:rsidR="001C2BDF" w:rsidRDefault="00246EF9" w:rsidP="00246EF9">
            <w:r>
              <w:t xml:space="preserve">Final Budget approved on </w:t>
            </w:r>
            <w:r>
              <w:lastRenderedPageBreak/>
              <w:t>27 May 2015 in SCOA format based on version 5.3</w:t>
            </w:r>
          </w:p>
        </w:tc>
        <w:tc>
          <w:tcPr>
            <w:tcW w:w="1328" w:type="dxa"/>
          </w:tcPr>
          <w:p w:rsidR="001C2BDF" w:rsidRDefault="0058087A" w:rsidP="00953491">
            <w:r>
              <w:lastRenderedPageBreak/>
              <w:t xml:space="preserve">Time constraints to </w:t>
            </w:r>
            <w:proofErr w:type="spellStart"/>
            <w:r>
              <w:t>finalise</w:t>
            </w:r>
            <w:proofErr w:type="spellEnd"/>
            <w:r>
              <w:t xml:space="preserve"> budget </w:t>
            </w:r>
            <w:r>
              <w:lastRenderedPageBreak/>
              <w:t>in SCOA format. Correcting the incorrect capturing of SCOA segments.</w:t>
            </w:r>
          </w:p>
        </w:tc>
      </w:tr>
      <w:tr w:rsidR="00750527" w:rsidRPr="00E017DB" w:rsidTr="004E1191">
        <w:tc>
          <w:tcPr>
            <w:tcW w:w="2027" w:type="dxa"/>
          </w:tcPr>
          <w:p w:rsidR="001C2BDF" w:rsidRPr="00E017DB" w:rsidRDefault="001C2BDF" w:rsidP="00750527">
            <w:pPr>
              <w:pStyle w:val="ListParagraph"/>
              <w:numPr>
                <w:ilvl w:val="0"/>
                <w:numId w:val="17"/>
              </w:numPr>
              <w:jc w:val="left"/>
            </w:pPr>
            <w:r>
              <w:lastRenderedPageBreak/>
              <w:t>Make Budget Public</w:t>
            </w:r>
          </w:p>
        </w:tc>
        <w:tc>
          <w:tcPr>
            <w:tcW w:w="1591" w:type="dxa"/>
          </w:tcPr>
          <w:p w:rsidR="001C2BDF" w:rsidRPr="00E017DB" w:rsidRDefault="001C2BDF" w:rsidP="00953491">
            <w:r>
              <w:t xml:space="preserve">    June 2015</w:t>
            </w:r>
          </w:p>
        </w:tc>
        <w:tc>
          <w:tcPr>
            <w:tcW w:w="1632" w:type="dxa"/>
          </w:tcPr>
          <w:p w:rsidR="001C2BDF" w:rsidRDefault="000F7A51" w:rsidP="00953491">
            <w:r>
              <w:t>Budget officer</w:t>
            </w:r>
          </w:p>
        </w:tc>
        <w:tc>
          <w:tcPr>
            <w:tcW w:w="1612" w:type="dxa"/>
          </w:tcPr>
          <w:p w:rsidR="001C2BDF" w:rsidRDefault="000F7A51" w:rsidP="00953491">
            <w:r>
              <w:t>Submit to External stakeholders, place on website and advertise in newspapers and on notice boards</w:t>
            </w:r>
          </w:p>
        </w:tc>
        <w:tc>
          <w:tcPr>
            <w:tcW w:w="1384" w:type="dxa"/>
          </w:tcPr>
          <w:p w:rsidR="001C2BDF" w:rsidRDefault="00194C8E" w:rsidP="00953491">
            <w:r>
              <w:t>Proof of submissions</w:t>
            </w:r>
          </w:p>
        </w:tc>
        <w:tc>
          <w:tcPr>
            <w:tcW w:w="1584" w:type="dxa"/>
          </w:tcPr>
          <w:p w:rsidR="001C2BDF" w:rsidRDefault="001C2BDF" w:rsidP="00953491"/>
        </w:tc>
        <w:tc>
          <w:tcPr>
            <w:tcW w:w="1505" w:type="dxa"/>
          </w:tcPr>
          <w:p w:rsidR="001C2BDF" w:rsidRDefault="001C2BDF" w:rsidP="00953491"/>
        </w:tc>
        <w:tc>
          <w:tcPr>
            <w:tcW w:w="1398" w:type="dxa"/>
          </w:tcPr>
          <w:p w:rsidR="001C2BDF" w:rsidRDefault="00246EF9" w:rsidP="00953491">
            <w:r>
              <w:t>Submission and publication of Final Budget done 9 June 2015</w:t>
            </w:r>
          </w:p>
        </w:tc>
        <w:tc>
          <w:tcPr>
            <w:tcW w:w="1328" w:type="dxa"/>
          </w:tcPr>
          <w:p w:rsidR="001C2BDF" w:rsidRDefault="001C2BDF" w:rsidP="00953491"/>
        </w:tc>
      </w:tr>
      <w:tr w:rsidR="00750527" w:rsidRPr="00E017DB" w:rsidTr="004E1191">
        <w:tc>
          <w:tcPr>
            <w:tcW w:w="2027" w:type="dxa"/>
          </w:tcPr>
          <w:p w:rsidR="00194C8E" w:rsidRDefault="00194C8E" w:rsidP="00750527">
            <w:pPr>
              <w:pStyle w:val="ListParagraph"/>
              <w:numPr>
                <w:ilvl w:val="0"/>
                <w:numId w:val="17"/>
              </w:numPr>
              <w:jc w:val="left"/>
            </w:pPr>
            <w:proofErr w:type="spellStart"/>
            <w:r>
              <w:t>Munsoft</w:t>
            </w:r>
            <w:proofErr w:type="spellEnd"/>
            <w:r>
              <w:t xml:space="preserve"> to release </w:t>
            </w:r>
            <w:r w:rsidRPr="00194C8E">
              <w:t xml:space="preserve">Full SCOA </w:t>
            </w:r>
          </w:p>
        </w:tc>
        <w:tc>
          <w:tcPr>
            <w:tcW w:w="1591" w:type="dxa"/>
          </w:tcPr>
          <w:p w:rsidR="00194C8E" w:rsidRDefault="00194C8E" w:rsidP="00953491">
            <w:r>
              <w:t>End Apr to early May 2015</w:t>
            </w:r>
          </w:p>
        </w:tc>
        <w:tc>
          <w:tcPr>
            <w:tcW w:w="1632" w:type="dxa"/>
          </w:tcPr>
          <w:p w:rsidR="00194C8E" w:rsidRDefault="00194C8E" w:rsidP="00953491">
            <w:proofErr w:type="spellStart"/>
            <w:r>
              <w:t>Munsoft</w:t>
            </w:r>
            <w:proofErr w:type="spellEnd"/>
          </w:p>
        </w:tc>
        <w:tc>
          <w:tcPr>
            <w:tcW w:w="1612" w:type="dxa"/>
          </w:tcPr>
          <w:p w:rsidR="00194C8E" w:rsidRDefault="00194C8E" w:rsidP="00953491">
            <w:proofErr w:type="spellStart"/>
            <w:r>
              <w:t>Munsoft</w:t>
            </w:r>
            <w:proofErr w:type="spellEnd"/>
            <w:r>
              <w:t xml:space="preserve"> to change all relevant programs, sub ledgers to accommodate SCOA</w:t>
            </w:r>
          </w:p>
        </w:tc>
        <w:tc>
          <w:tcPr>
            <w:tcW w:w="1384" w:type="dxa"/>
          </w:tcPr>
          <w:p w:rsidR="00194C8E" w:rsidRDefault="00194C8E" w:rsidP="00953491">
            <w:r>
              <w:t>Release notes and user manuals</w:t>
            </w:r>
          </w:p>
        </w:tc>
        <w:tc>
          <w:tcPr>
            <w:tcW w:w="1584" w:type="dxa"/>
          </w:tcPr>
          <w:p w:rsidR="00194C8E" w:rsidRDefault="00194C8E" w:rsidP="00953491">
            <w:r>
              <w:t>Non-compliance to SCOA regulations, System fall over.</w:t>
            </w:r>
          </w:p>
        </w:tc>
        <w:tc>
          <w:tcPr>
            <w:tcW w:w="1505" w:type="dxa"/>
          </w:tcPr>
          <w:p w:rsidR="00194C8E" w:rsidRDefault="0058087A" w:rsidP="00953491">
            <w:r>
              <w:t xml:space="preserve">Test all possible transactions on test system. </w:t>
            </w:r>
          </w:p>
        </w:tc>
        <w:tc>
          <w:tcPr>
            <w:tcW w:w="1398" w:type="dxa"/>
          </w:tcPr>
          <w:p w:rsidR="00194C8E" w:rsidRDefault="00246EF9" w:rsidP="00953491">
            <w:proofErr w:type="spellStart"/>
            <w:r>
              <w:t>Munsoft</w:t>
            </w:r>
            <w:proofErr w:type="spellEnd"/>
            <w:r>
              <w:t xml:space="preserve"> released full SCOA</w:t>
            </w:r>
          </w:p>
        </w:tc>
        <w:tc>
          <w:tcPr>
            <w:tcW w:w="1328" w:type="dxa"/>
          </w:tcPr>
          <w:p w:rsidR="00194C8E" w:rsidRDefault="00246EF9" w:rsidP="00953491">
            <w:r>
              <w:t xml:space="preserve">Sub ledgers for Investments, loans and retention, </w:t>
            </w:r>
            <w:proofErr w:type="spellStart"/>
            <w:r>
              <w:t>etc</w:t>
            </w:r>
            <w:proofErr w:type="spellEnd"/>
            <w:r>
              <w:t xml:space="preserve"> not finalized.</w:t>
            </w:r>
          </w:p>
        </w:tc>
      </w:tr>
      <w:tr w:rsidR="00750527" w:rsidRPr="00E017DB" w:rsidTr="004E1191">
        <w:tc>
          <w:tcPr>
            <w:tcW w:w="2027" w:type="dxa"/>
          </w:tcPr>
          <w:p w:rsidR="00194C8E" w:rsidRDefault="00194C8E" w:rsidP="00750527">
            <w:pPr>
              <w:pStyle w:val="ListParagraph"/>
              <w:numPr>
                <w:ilvl w:val="0"/>
                <w:numId w:val="17"/>
              </w:numPr>
              <w:jc w:val="left"/>
            </w:pPr>
            <w:r w:rsidRPr="00194C8E">
              <w:t>Testing of Full SCOA transaction   - May - June ’15</w:t>
            </w:r>
          </w:p>
        </w:tc>
        <w:tc>
          <w:tcPr>
            <w:tcW w:w="1591" w:type="dxa"/>
          </w:tcPr>
          <w:p w:rsidR="00194C8E" w:rsidRDefault="00194C8E" w:rsidP="00953491">
            <w:r>
              <w:t>May to Jun 2015</w:t>
            </w:r>
          </w:p>
        </w:tc>
        <w:tc>
          <w:tcPr>
            <w:tcW w:w="1632" w:type="dxa"/>
          </w:tcPr>
          <w:p w:rsidR="00194C8E" w:rsidRDefault="00917462" w:rsidP="00953491">
            <w:r>
              <w:t>NMD personnel leaded by SCOA specialist and SCOA finance team</w:t>
            </w:r>
          </w:p>
        </w:tc>
        <w:tc>
          <w:tcPr>
            <w:tcW w:w="1612" w:type="dxa"/>
          </w:tcPr>
          <w:p w:rsidR="00194C8E" w:rsidRDefault="00917462" w:rsidP="00953491">
            <w:r>
              <w:t>Testing all types of transactions. Ensuring that sub-ledgers is interactive and balances to control accounts</w:t>
            </w:r>
          </w:p>
          <w:p w:rsidR="00917462" w:rsidRDefault="00917462" w:rsidP="00953491">
            <w:r>
              <w:t>Testing day-end, month-end and year-</w:t>
            </w:r>
            <w:r>
              <w:lastRenderedPageBreak/>
              <w:t>end close off of system in the test environment of the NDM</w:t>
            </w:r>
          </w:p>
        </w:tc>
        <w:tc>
          <w:tcPr>
            <w:tcW w:w="1384" w:type="dxa"/>
          </w:tcPr>
          <w:p w:rsidR="00194C8E" w:rsidRDefault="00917462" w:rsidP="00953491">
            <w:r w:rsidRPr="00917462">
              <w:lastRenderedPageBreak/>
              <w:t>Release notes and user manuals</w:t>
            </w:r>
            <w:r>
              <w:t>.</w:t>
            </w:r>
          </w:p>
          <w:p w:rsidR="00917462" w:rsidRDefault="00917462" w:rsidP="00953491">
            <w:r>
              <w:t xml:space="preserve">Sign off of tests and program </w:t>
            </w:r>
            <w:proofErr w:type="spellStart"/>
            <w:r>
              <w:t>finalisation</w:t>
            </w:r>
            <w:proofErr w:type="spellEnd"/>
          </w:p>
        </w:tc>
        <w:tc>
          <w:tcPr>
            <w:tcW w:w="1584" w:type="dxa"/>
          </w:tcPr>
          <w:p w:rsidR="00194C8E" w:rsidRDefault="00194C8E" w:rsidP="00953491">
            <w:r w:rsidRPr="00194C8E">
              <w:t>Non-compliance to SCOA regulations, System fall over.</w:t>
            </w:r>
          </w:p>
          <w:p w:rsidR="00194C8E" w:rsidRDefault="00917462" w:rsidP="00953491">
            <w:r>
              <w:t>Continuous</w:t>
            </w:r>
            <w:r w:rsidR="00194C8E">
              <w:t xml:space="preserve"> operation</w:t>
            </w:r>
            <w:r>
              <w:t>s</w:t>
            </w:r>
            <w:r w:rsidR="00194C8E">
              <w:t xml:space="preserve"> m</w:t>
            </w:r>
            <w:r>
              <w:t>a</w:t>
            </w:r>
            <w:r w:rsidR="00194C8E">
              <w:t>y be impacted on</w:t>
            </w:r>
          </w:p>
        </w:tc>
        <w:tc>
          <w:tcPr>
            <w:tcW w:w="1505" w:type="dxa"/>
          </w:tcPr>
          <w:p w:rsidR="00194C8E" w:rsidRDefault="0058087A" w:rsidP="00953491">
            <w:r>
              <w:t>System changes on transactions will be made inactive and will carry on old system transaction modules</w:t>
            </w:r>
          </w:p>
        </w:tc>
        <w:tc>
          <w:tcPr>
            <w:tcW w:w="1398" w:type="dxa"/>
          </w:tcPr>
          <w:p w:rsidR="00194C8E" w:rsidRDefault="00246EF9" w:rsidP="00953491">
            <w:r>
              <w:t>SCOA specialist and operational staff are testing all possible transaction types</w:t>
            </w:r>
            <w:bookmarkStart w:id="0" w:name="_GoBack"/>
            <w:bookmarkEnd w:id="0"/>
          </w:p>
        </w:tc>
        <w:tc>
          <w:tcPr>
            <w:tcW w:w="1328" w:type="dxa"/>
          </w:tcPr>
          <w:p w:rsidR="00194C8E" w:rsidRDefault="0058087A" w:rsidP="00953491">
            <w:r>
              <w:t>Ensuring that the FAR-module old information is updated with all SCOA elements</w:t>
            </w:r>
          </w:p>
        </w:tc>
      </w:tr>
      <w:tr w:rsidR="00346EE3" w:rsidRPr="00E017DB" w:rsidTr="004E1191">
        <w:tc>
          <w:tcPr>
            <w:tcW w:w="2027" w:type="dxa"/>
          </w:tcPr>
          <w:p w:rsidR="00346EE3" w:rsidRDefault="00346EE3" w:rsidP="00750527">
            <w:pPr>
              <w:pStyle w:val="ListParagraph"/>
              <w:numPr>
                <w:ilvl w:val="0"/>
                <w:numId w:val="17"/>
              </w:numPr>
              <w:jc w:val="left"/>
            </w:pPr>
            <w:r>
              <w:lastRenderedPageBreak/>
              <w:t>Kept audit file for internal and external audit purposes</w:t>
            </w:r>
          </w:p>
        </w:tc>
        <w:tc>
          <w:tcPr>
            <w:tcW w:w="1591" w:type="dxa"/>
          </w:tcPr>
          <w:p w:rsidR="00346EE3" w:rsidRDefault="00346EE3" w:rsidP="00953491">
            <w:r>
              <w:t>Ongoing till June 2015</w:t>
            </w:r>
          </w:p>
        </w:tc>
        <w:tc>
          <w:tcPr>
            <w:tcW w:w="1632" w:type="dxa"/>
          </w:tcPr>
          <w:p w:rsidR="00346EE3" w:rsidRDefault="00346EE3" w:rsidP="00917462">
            <w:r>
              <w:t>Chief Accountant</w:t>
            </w:r>
          </w:p>
        </w:tc>
        <w:tc>
          <w:tcPr>
            <w:tcW w:w="1612" w:type="dxa"/>
          </w:tcPr>
          <w:p w:rsidR="00346EE3" w:rsidRDefault="00346EE3" w:rsidP="00953491">
            <w:r>
              <w:t>File all relevant documents in audit file</w:t>
            </w:r>
          </w:p>
        </w:tc>
        <w:tc>
          <w:tcPr>
            <w:tcW w:w="1384" w:type="dxa"/>
          </w:tcPr>
          <w:p w:rsidR="00346EE3" w:rsidRDefault="00346EE3" w:rsidP="00953491">
            <w:r>
              <w:t>Audit file</w:t>
            </w:r>
          </w:p>
        </w:tc>
        <w:tc>
          <w:tcPr>
            <w:tcW w:w="1584" w:type="dxa"/>
          </w:tcPr>
          <w:p w:rsidR="00346EE3" w:rsidRPr="00917462" w:rsidRDefault="00346EE3" w:rsidP="00953491">
            <w:r>
              <w:t>Non record keeping of SCOA impl</w:t>
            </w:r>
            <w:r w:rsidR="00996A16">
              <w:t>e</w:t>
            </w:r>
            <w:r>
              <w:t>mentation</w:t>
            </w:r>
          </w:p>
        </w:tc>
        <w:tc>
          <w:tcPr>
            <w:tcW w:w="1505" w:type="dxa"/>
          </w:tcPr>
          <w:p w:rsidR="00346EE3" w:rsidRDefault="0058087A" w:rsidP="00953491">
            <w:r>
              <w:t>Ensure that all relevant documentation are on the audit file.</w:t>
            </w:r>
          </w:p>
          <w:p w:rsidR="0058087A" w:rsidRDefault="0058087A" w:rsidP="00953491">
            <w:r>
              <w:t>Ensure that all system changes that are completed is signed off by the municipality and the system vendor</w:t>
            </w:r>
          </w:p>
        </w:tc>
        <w:tc>
          <w:tcPr>
            <w:tcW w:w="1398" w:type="dxa"/>
          </w:tcPr>
          <w:p w:rsidR="00346EE3" w:rsidRDefault="00996A16" w:rsidP="00953491">
            <w:r>
              <w:t>SCOA audit file opened and documentation filed</w:t>
            </w:r>
          </w:p>
        </w:tc>
        <w:tc>
          <w:tcPr>
            <w:tcW w:w="1328" w:type="dxa"/>
          </w:tcPr>
          <w:p w:rsidR="00346EE3" w:rsidRDefault="00346EE3" w:rsidP="00953491"/>
        </w:tc>
      </w:tr>
      <w:tr w:rsidR="00750527" w:rsidRPr="00E017DB" w:rsidTr="004E1191">
        <w:tc>
          <w:tcPr>
            <w:tcW w:w="2027" w:type="dxa"/>
          </w:tcPr>
          <w:p w:rsidR="001C2BDF" w:rsidRPr="00E017DB" w:rsidRDefault="001C2BDF" w:rsidP="00750527">
            <w:pPr>
              <w:pStyle w:val="ListParagraph"/>
              <w:numPr>
                <w:ilvl w:val="0"/>
                <w:numId w:val="17"/>
              </w:numPr>
              <w:jc w:val="left"/>
            </w:pPr>
            <w:r>
              <w:t>Internal Audit  Review of SCOA</w:t>
            </w:r>
          </w:p>
        </w:tc>
        <w:tc>
          <w:tcPr>
            <w:tcW w:w="1591" w:type="dxa"/>
          </w:tcPr>
          <w:p w:rsidR="001C2BDF" w:rsidRPr="00E017DB" w:rsidRDefault="001C2BDF" w:rsidP="00953491">
            <w:r>
              <w:t xml:space="preserve">    June 2015</w:t>
            </w:r>
          </w:p>
        </w:tc>
        <w:tc>
          <w:tcPr>
            <w:tcW w:w="1632" w:type="dxa"/>
          </w:tcPr>
          <w:p w:rsidR="001C2BDF" w:rsidRDefault="00917462" w:rsidP="00917462">
            <w:r>
              <w:t>Internal Audit unit of NDM</w:t>
            </w:r>
          </w:p>
        </w:tc>
        <w:tc>
          <w:tcPr>
            <w:tcW w:w="1612" w:type="dxa"/>
          </w:tcPr>
          <w:p w:rsidR="001C2BDF" w:rsidRDefault="00917462" w:rsidP="00953491">
            <w:r>
              <w:t>Review of MC and SC alignment</w:t>
            </w:r>
          </w:p>
          <w:p w:rsidR="00917462" w:rsidRDefault="00917462" w:rsidP="00953491">
            <w:r>
              <w:t>Ensuring that comparative agree and that proper notes are made where direct alignment is not possible to reconcile the amounts</w:t>
            </w:r>
          </w:p>
        </w:tc>
        <w:tc>
          <w:tcPr>
            <w:tcW w:w="1384" w:type="dxa"/>
          </w:tcPr>
          <w:p w:rsidR="001C2BDF" w:rsidRDefault="00917462" w:rsidP="00953491">
            <w:r>
              <w:t>Internal Audit report</w:t>
            </w:r>
          </w:p>
        </w:tc>
        <w:tc>
          <w:tcPr>
            <w:tcW w:w="1584" w:type="dxa"/>
          </w:tcPr>
          <w:p w:rsidR="001C2BDF" w:rsidRDefault="00917462" w:rsidP="00953491">
            <w:r w:rsidRPr="00917462">
              <w:t>Non-compliance with SCOA regulations. Affecting the AG opinion due to comparative amounts.</w:t>
            </w:r>
          </w:p>
        </w:tc>
        <w:tc>
          <w:tcPr>
            <w:tcW w:w="1505" w:type="dxa"/>
          </w:tcPr>
          <w:p w:rsidR="001C2BDF" w:rsidRDefault="001C2BDF" w:rsidP="00953491"/>
        </w:tc>
        <w:tc>
          <w:tcPr>
            <w:tcW w:w="1398" w:type="dxa"/>
          </w:tcPr>
          <w:p w:rsidR="001C2BDF" w:rsidRDefault="001C2BDF" w:rsidP="00953491"/>
        </w:tc>
        <w:tc>
          <w:tcPr>
            <w:tcW w:w="1328" w:type="dxa"/>
          </w:tcPr>
          <w:p w:rsidR="00CB46D8" w:rsidRDefault="00CB46D8" w:rsidP="00953491">
            <w:r>
              <w:t>Non finalization of the next version of the SCOA</w:t>
            </w:r>
          </w:p>
          <w:p w:rsidR="001C2BDF" w:rsidRDefault="00917462" w:rsidP="00953491">
            <w:r>
              <w:t>Non- attendance of AG (visually)</w:t>
            </w:r>
          </w:p>
          <w:p w:rsidR="00917462" w:rsidRDefault="00917462" w:rsidP="00953491">
            <w:r>
              <w:t>Understanding of SCOA by AG managers in the province (they will be auditing us)</w:t>
            </w:r>
          </w:p>
        </w:tc>
      </w:tr>
      <w:tr w:rsidR="00750527" w:rsidTr="004E1191">
        <w:tc>
          <w:tcPr>
            <w:tcW w:w="2027" w:type="dxa"/>
          </w:tcPr>
          <w:p w:rsidR="001C2BDF" w:rsidRDefault="001C2BDF" w:rsidP="00750527">
            <w:pPr>
              <w:pStyle w:val="ListParagraph"/>
              <w:numPr>
                <w:ilvl w:val="0"/>
                <w:numId w:val="17"/>
              </w:numPr>
              <w:jc w:val="left"/>
            </w:pPr>
            <w:r>
              <w:t xml:space="preserve">Implementation of the SCOA budget  </w:t>
            </w:r>
          </w:p>
        </w:tc>
        <w:tc>
          <w:tcPr>
            <w:tcW w:w="1591" w:type="dxa"/>
          </w:tcPr>
          <w:p w:rsidR="001C2BDF" w:rsidRDefault="001C2BDF" w:rsidP="00953491">
            <w:pPr>
              <w:jc w:val="left"/>
            </w:pPr>
            <w:r>
              <w:t>1  July  2015</w:t>
            </w:r>
          </w:p>
        </w:tc>
        <w:tc>
          <w:tcPr>
            <w:tcW w:w="1632" w:type="dxa"/>
          </w:tcPr>
          <w:p w:rsidR="001C2BDF" w:rsidRDefault="00CB46D8" w:rsidP="00CB46D8">
            <w:pPr>
              <w:jc w:val="left"/>
            </w:pPr>
            <w:r>
              <w:t xml:space="preserve">All NDM departments and </w:t>
            </w:r>
            <w:proofErr w:type="spellStart"/>
            <w:r>
              <w:t>Munsoft</w:t>
            </w:r>
            <w:proofErr w:type="spellEnd"/>
            <w:r>
              <w:t xml:space="preserve"> users</w:t>
            </w:r>
          </w:p>
        </w:tc>
        <w:tc>
          <w:tcPr>
            <w:tcW w:w="1612" w:type="dxa"/>
          </w:tcPr>
          <w:p w:rsidR="001C2BDF" w:rsidRDefault="00CB46D8" w:rsidP="00953491">
            <w:pPr>
              <w:jc w:val="left"/>
            </w:pPr>
            <w:r>
              <w:t>Start transacting on life system</w:t>
            </w:r>
          </w:p>
          <w:p w:rsidR="00CB46D8" w:rsidRDefault="00CB46D8" w:rsidP="00CB46D8">
            <w:pPr>
              <w:jc w:val="left"/>
            </w:pPr>
            <w:r>
              <w:t xml:space="preserve">Develop a contingency register to ensure that </w:t>
            </w:r>
            <w:r>
              <w:lastRenderedPageBreak/>
              <w:t>any challenges experienced during implementation is dealt with and proper records ifs kept for audit purposes</w:t>
            </w:r>
          </w:p>
        </w:tc>
        <w:tc>
          <w:tcPr>
            <w:tcW w:w="1384" w:type="dxa"/>
          </w:tcPr>
          <w:p w:rsidR="001C2BDF" w:rsidRDefault="00CB46D8" w:rsidP="00953491">
            <w:pPr>
              <w:jc w:val="left"/>
            </w:pPr>
            <w:r>
              <w:lastRenderedPageBreak/>
              <w:t>Daily close offs – daily TB to ensure that it is balancing</w:t>
            </w:r>
          </w:p>
          <w:p w:rsidR="00CB46D8" w:rsidRDefault="00CB46D8" w:rsidP="00953491">
            <w:pPr>
              <w:jc w:val="left"/>
            </w:pPr>
            <w:r>
              <w:t xml:space="preserve">Month end </w:t>
            </w:r>
            <w:r>
              <w:lastRenderedPageBreak/>
              <w:t>close off – ensure reconciliation of sub-ledgers and control accounts</w:t>
            </w:r>
          </w:p>
          <w:p w:rsidR="00CB46D8" w:rsidRDefault="00CB46D8" w:rsidP="00953491">
            <w:pPr>
              <w:jc w:val="left"/>
            </w:pPr>
            <w:r>
              <w:t>Business as usual</w:t>
            </w:r>
          </w:p>
          <w:p w:rsidR="00CB46D8" w:rsidRDefault="00CB46D8" w:rsidP="00953491">
            <w:pPr>
              <w:jc w:val="left"/>
            </w:pPr>
          </w:p>
        </w:tc>
        <w:tc>
          <w:tcPr>
            <w:tcW w:w="1584" w:type="dxa"/>
          </w:tcPr>
          <w:p w:rsidR="001C2BDF" w:rsidRDefault="00CB46D8" w:rsidP="00953491">
            <w:pPr>
              <w:jc w:val="left"/>
            </w:pPr>
            <w:r>
              <w:lastRenderedPageBreak/>
              <w:t>Non-compliance with SCOA regulations, insufficient reports, fall over of system</w:t>
            </w:r>
          </w:p>
        </w:tc>
        <w:tc>
          <w:tcPr>
            <w:tcW w:w="1505" w:type="dxa"/>
          </w:tcPr>
          <w:p w:rsidR="001C2BDF" w:rsidRDefault="00CB46D8" w:rsidP="00953491">
            <w:pPr>
              <w:jc w:val="left"/>
            </w:pPr>
            <w:r>
              <w:t xml:space="preserve">Internal audit to test transactions. </w:t>
            </w:r>
          </w:p>
          <w:p w:rsidR="00750527" w:rsidRDefault="00CB46D8" w:rsidP="00750527">
            <w:pPr>
              <w:jc w:val="left"/>
            </w:pPr>
            <w:r>
              <w:t>Disaster recovery plan</w:t>
            </w:r>
          </w:p>
          <w:p w:rsidR="00CB46D8" w:rsidRDefault="00750527" w:rsidP="00750527">
            <w:pPr>
              <w:pStyle w:val="ListParagraph"/>
              <w:numPr>
                <w:ilvl w:val="0"/>
                <w:numId w:val="16"/>
              </w:numPr>
              <w:jc w:val="left"/>
            </w:pPr>
            <w:r>
              <w:t>O</w:t>
            </w:r>
            <w:r w:rsidR="00CB46D8">
              <w:t xml:space="preserve">pen all new </w:t>
            </w:r>
            <w:r w:rsidR="00CB46D8">
              <w:lastRenderedPageBreak/>
              <w:t>SCOA functions on old MC</w:t>
            </w:r>
          </w:p>
          <w:p w:rsidR="00CB46D8" w:rsidRDefault="00750527" w:rsidP="00750527">
            <w:pPr>
              <w:pStyle w:val="ListParagraph"/>
              <w:numPr>
                <w:ilvl w:val="0"/>
                <w:numId w:val="16"/>
              </w:numPr>
              <w:jc w:val="left"/>
            </w:pPr>
            <w:r>
              <w:t>transfer</w:t>
            </w:r>
            <w:r w:rsidR="00CB46D8">
              <w:t xml:space="preserve"> budgets to old MC</w:t>
            </w:r>
          </w:p>
          <w:p w:rsidR="00750527" w:rsidRDefault="00750527" w:rsidP="00750527">
            <w:pPr>
              <w:pStyle w:val="ListParagraph"/>
              <w:numPr>
                <w:ilvl w:val="0"/>
                <w:numId w:val="16"/>
              </w:numPr>
              <w:jc w:val="left"/>
            </w:pPr>
            <w:r>
              <w:t xml:space="preserve">Recapture all </w:t>
            </w:r>
            <w:r w:rsidR="00753BD0">
              <w:t>transaction</w:t>
            </w:r>
          </w:p>
        </w:tc>
        <w:tc>
          <w:tcPr>
            <w:tcW w:w="1398" w:type="dxa"/>
          </w:tcPr>
          <w:p w:rsidR="001C2BDF" w:rsidRDefault="001C2BDF" w:rsidP="00953491">
            <w:pPr>
              <w:jc w:val="left"/>
            </w:pPr>
          </w:p>
        </w:tc>
        <w:tc>
          <w:tcPr>
            <w:tcW w:w="1328" w:type="dxa"/>
          </w:tcPr>
          <w:p w:rsidR="001C2BDF" w:rsidRDefault="00750527" w:rsidP="00953491">
            <w:pPr>
              <w:jc w:val="left"/>
            </w:pPr>
            <w:r w:rsidRPr="00750527">
              <w:t>Non finalization of the next version of the SCOA</w:t>
            </w:r>
          </w:p>
        </w:tc>
      </w:tr>
    </w:tbl>
    <w:p w:rsidR="00122AE0" w:rsidRDefault="00122AE0"/>
    <w:p w:rsidR="00022A4D" w:rsidRDefault="00022A4D"/>
    <w:p w:rsidR="00022A4D" w:rsidRDefault="00022A4D"/>
    <w:p w:rsidR="00022A4D" w:rsidRDefault="00022A4D"/>
    <w:sectPr w:rsidR="00022A4D" w:rsidSect="00022A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60EB6"/>
    <w:multiLevelType w:val="hybridMultilevel"/>
    <w:tmpl w:val="512693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66EEC"/>
    <w:multiLevelType w:val="hybridMultilevel"/>
    <w:tmpl w:val="531E1E04"/>
    <w:lvl w:ilvl="0" w:tplc="DFF09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84DEC0">
      <w:start w:val="7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FAC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46E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84B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640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B80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622D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1A1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2E42EB"/>
    <w:multiLevelType w:val="hybridMultilevel"/>
    <w:tmpl w:val="EDE4D930"/>
    <w:lvl w:ilvl="0" w:tplc="E4DA432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B44546"/>
    <w:multiLevelType w:val="hybridMultilevel"/>
    <w:tmpl w:val="C1521606"/>
    <w:lvl w:ilvl="0" w:tplc="3EF48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EA0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8CC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ACC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22A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6ED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A0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01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107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70F72C0"/>
    <w:multiLevelType w:val="hybridMultilevel"/>
    <w:tmpl w:val="1DB27912"/>
    <w:lvl w:ilvl="0" w:tplc="021C6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0EC0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02B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328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BE6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C63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325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86F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DAB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78110F1"/>
    <w:multiLevelType w:val="hybridMultilevel"/>
    <w:tmpl w:val="4992D8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14004"/>
    <w:multiLevelType w:val="hybridMultilevel"/>
    <w:tmpl w:val="596CEDD8"/>
    <w:lvl w:ilvl="0" w:tplc="3C12C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B8C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F84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8AB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FA4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401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D47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800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E8A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00B33A4"/>
    <w:multiLevelType w:val="hybridMultilevel"/>
    <w:tmpl w:val="9BD84792"/>
    <w:lvl w:ilvl="0" w:tplc="00B46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36A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104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406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728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82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A60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5CE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2E7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1B90A0C"/>
    <w:multiLevelType w:val="hybridMultilevel"/>
    <w:tmpl w:val="B39C1804"/>
    <w:lvl w:ilvl="0" w:tplc="B61CF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F222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DA432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44A28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6C6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4E1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009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340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488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0F0AD3"/>
    <w:multiLevelType w:val="hybridMultilevel"/>
    <w:tmpl w:val="F96EB3E2"/>
    <w:lvl w:ilvl="0" w:tplc="7F962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E8A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3A9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467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AC2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388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E02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74D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24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CBD29D0"/>
    <w:multiLevelType w:val="hybridMultilevel"/>
    <w:tmpl w:val="71F2B96E"/>
    <w:lvl w:ilvl="0" w:tplc="5FDE3156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3D8EBC14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E89C5C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B65C9848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7682F0F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C04F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16262D3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2BF2631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64EA8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BB6FB8"/>
    <w:multiLevelType w:val="hybridMultilevel"/>
    <w:tmpl w:val="8300FD90"/>
    <w:lvl w:ilvl="0" w:tplc="32D80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BCF064">
      <w:start w:val="7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0C3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007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9A2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7AD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F26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36E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A8C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6495016"/>
    <w:multiLevelType w:val="hybridMultilevel"/>
    <w:tmpl w:val="31FE6758"/>
    <w:lvl w:ilvl="0" w:tplc="1D9A0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669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87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D6E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60C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42F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18F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803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D45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8695E03"/>
    <w:multiLevelType w:val="hybridMultilevel"/>
    <w:tmpl w:val="C9764E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C3D9E"/>
    <w:multiLevelType w:val="hybridMultilevel"/>
    <w:tmpl w:val="163EC362"/>
    <w:lvl w:ilvl="0" w:tplc="18C0D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8A9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944D3C">
      <w:start w:val="7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DC7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4A6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CCA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BA3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363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E89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98B3CFE"/>
    <w:multiLevelType w:val="hybridMultilevel"/>
    <w:tmpl w:val="15DE573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A1D0A"/>
    <w:multiLevelType w:val="hybridMultilevel"/>
    <w:tmpl w:val="6EC87D46"/>
    <w:lvl w:ilvl="0" w:tplc="67581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ACB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9C9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F4E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42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947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2B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A0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02C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3AA15D0"/>
    <w:multiLevelType w:val="hybridMultilevel"/>
    <w:tmpl w:val="FF680662"/>
    <w:lvl w:ilvl="0" w:tplc="263E7A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9071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E8BD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640A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B226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6FD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56A7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B84F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8697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F30209A"/>
    <w:multiLevelType w:val="hybridMultilevel"/>
    <w:tmpl w:val="1F183BD6"/>
    <w:lvl w:ilvl="0" w:tplc="E4DA43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1"/>
  </w:num>
  <w:num w:numId="5">
    <w:abstractNumId w:val="12"/>
  </w:num>
  <w:num w:numId="6">
    <w:abstractNumId w:val="7"/>
  </w:num>
  <w:num w:numId="7">
    <w:abstractNumId w:val="9"/>
  </w:num>
  <w:num w:numId="8">
    <w:abstractNumId w:val="4"/>
  </w:num>
  <w:num w:numId="9">
    <w:abstractNumId w:val="11"/>
  </w:num>
  <w:num w:numId="10">
    <w:abstractNumId w:val="16"/>
  </w:num>
  <w:num w:numId="11">
    <w:abstractNumId w:val="6"/>
  </w:num>
  <w:num w:numId="12">
    <w:abstractNumId w:val="8"/>
  </w:num>
  <w:num w:numId="13">
    <w:abstractNumId w:val="3"/>
  </w:num>
  <w:num w:numId="14">
    <w:abstractNumId w:val="5"/>
  </w:num>
  <w:num w:numId="15">
    <w:abstractNumId w:val="18"/>
  </w:num>
  <w:num w:numId="16">
    <w:abstractNumId w:val="2"/>
  </w:num>
  <w:num w:numId="17">
    <w:abstractNumId w:val="15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A4D"/>
    <w:rsid w:val="00022A4D"/>
    <w:rsid w:val="0005462E"/>
    <w:rsid w:val="00085481"/>
    <w:rsid w:val="000F7A51"/>
    <w:rsid w:val="00122AE0"/>
    <w:rsid w:val="00194C8E"/>
    <w:rsid w:val="001C2BDF"/>
    <w:rsid w:val="00246EF9"/>
    <w:rsid w:val="00273AF8"/>
    <w:rsid w:val="002B52A2"/>
    <w:rsid w:val="00346EE3"/>
    <w:rsid w:val="003700D0"/>
    <w:rsid w:val="00466CE9"/>
    <w:rsid w:val="004B2592"/>
    <w:rsid w:val="004E1191"/>
    <w:rsid w:val="0058087A"/>
    <w:rsid w:val="00597BFC"/>
    <w:rsid w:val="00606B6B"/>
    <w:rsid w:val="00750527"/>
    <w:rsid w:val="00753BD0"/>
    <w:rsid w:val="007E6510"/>
    <w:rsid w:val="008F06A5"/>
    <w:rsid w:val="00902598"/>
    <w:rsid w:val="009045D3"/>
    <w:rsid w:val="00917462"/>
    <w:rsid w:val="009566CB"/>
    <w:rsid w:val="00963138"/>
    <w:rsid w:val="00996A16"/>
    <w:rsid w:val="00A80762"/>
    <w:rsid w:val="00B66BC1"/>
    <w:rsid w:val="00BF24DC"/>
    <w:rsid w:val="00C6616B"/>
    <w:rsid w:val="00CB46D8"/>
    <w:rsid w:val="00E205E9"/>
    <w:rsid w:val="00F34275"/>
    <w:rsid w:val="00FC2654"/>
    <w:rsid w:val="00FD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62E07-F8E7-4A7A-8E8C-8AF27C18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A4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2A4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2A4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0762"/>
    <w:pPr>
      <w:widowControl/>
      <w:autoSpaceDE/>
      <w:autoSpaceDN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19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797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588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696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9315">
          <w:marLeft w:val="198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166">
          <w:marLeft w:val="198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9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9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0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979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8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6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0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79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5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0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3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8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0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09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9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69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7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8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0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3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6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5325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35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063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591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6112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9637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27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8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1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7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9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6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2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5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02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9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9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1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1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0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6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0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6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2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4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77BA75D44BC469ABAE46C07B5E9FF" ma:contentTypeVersion="1" ma:contentTypeDescription="Create a new document." ma:contentTypeScope="" ma:versionID="9b4f51526f4d882b0415eaade27f697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B30D74-F66D-41B9-995E-0C70F027FE9B}"/>
</file>

<file path=customXml/itemProps2.xml><?xml version="1.0" encoding="utf-8"?>
<ds:datastoreItem xmlns:ds="http://schemas.openxmlformats.org/officeDocument/2006/customXml" ds:itemID="{CCA524AC-0095-4448-B6C3-2E5F82C5BC53}"/>
</file>

<file path=customXml/itemProps3.xml><?xml version="1.0" encoding="utf-8"?>
<ds:datastoreItem xmlns:ds="http://schemas.openxmlformats.org/officeDocument/2006/customXml" ds:itemID="{407F541E-5A82-452E-ACF3-918F182A80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L. Stander</dc:creator>
  <cp:keywords/>
  <dc:description/>
  <cp:lastModifiedBy>Alice L. Stander</cp:lastModifiedBy>
  <cp:revision>3</cp:revision>
  <dcterms:created xsi:type="dcterms:W3CDTF">2015-06-19T09:26:00Z</dcterms:created>
  <dcterms:modified xsi:type="dcterms:W3CDTF">2015-06-19T09:36:00Z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0x010100F6D77BA75D44BC469ABAE46C07B5E9FF</vt:lpwstr>
  </property>
</Properties>
</file>